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D6B19" w14:textId="77777777" w:rsidR="00AA635E" w:rsidRPr="00D81870" w:rsidRDefault="00AA635E" w:rsidP="00AA635E">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1870">
        <w:rPr>
          <w:rFonts w:eastAsiaTheme="majorEastAsia" w:cstheme="minorHAnsi"/>
        </w:rPr>
        <w:t>„</w:t>
      </w:r>
      <w:r w:rsidR="00B664DC" w:rsidRPr="00D81870">
        <w:rPr>
          <w:rFonts w:eastAsiaTheme="majorEastAsia" w:cstheme="minorHAnsi"/>
        </w:rPr>
        <w:t>Technical Specifications</w:t>
      </w:r>
      <w:r w:rsidRPr="00D81870">
        <w:rPr>
          <w:rFonts w:eastAsiaTheme="majorEastAsia" w:cstheme="minorHAnsi"/>
        </w:rPr>
        <w:t>“</w:t>
      </w:r>
      <w:bookmarkEnd w:id="0"/>
    </w:p>
    <w:p w14:paraId="2E62627E" w14:textId="77777777" w:rsidR="00AA635E" w:rsidRPr="00D81870" w:rsidRDefault="00AA635E" w:rsidP="00AA635E">
      <w:pPr>
        <w:spacing w:after="0" w:line="240" w:lineRule="auto"/>
      </w:pPr>
    </w:p>
    <w:p w14:paraId="0F694F66" w14:textId="77777777" w:rsidR="00B664DC" w:rsidRPr="00D81870" w:rsidRDefault="00B664DC" w:rsidP="00BD46C8">
      <w:pPr>
        <w:tabs>
          <w:tab w:val="left" w:pos="8137"/>
        </w:tabs>
        <w:spacing w:before="60" w:after="60" w:line="240" w:lineRule="auto"/>
        <w:jc w:val="center"/>
        <w:rPr>
          <w:rFonts w:ascii="Times New Roman" w:eastAsia="Times New Roman" w:hAnsi="Times New Roman" w:cs="Times New Roman"/>
          <w:b/>
          <w:bCs/>
          <w:sz w:val="24"/>
          <w:szCs w:val="24"/>
        </w:rPr>
      </w:pPr>
      <w:r w:rsidRPr="00D81870">
        <w:rPr>
          <w:rFonts w:ascii="Times New Roman" w:eastAsia="Times New Roman" w:hAnsi="Times New Roman" w:cs="Times New Roman"/>
          <w:b/>
          <w:bCs/>
          <w:sz w:val="24"/>
          <w:szCs w:val="24"/>
        </w:rPr>
        <w:t>TECHNICAL SPECIFICATIONS</w:t>
      </w:r>
    </w:p>
    <w:p w14:paraId="5617A471" w14:textId="77777777" w:rsidR="00B664DC" w:rsidRPr="00907646" w:rsidRDefault="00B664DC" w:rsidP="00E94A8D">
      <w:pPr>
        <w:tabs>
          <w:tab w:val="left" w:pos="284"/>
        </w:tabs>
        <w:spacing w:before="60" w:after="60" w:line="240" w:lineRule="auto"/>
        <w:contextualSpacing/>
        <w:jc w:val="center"/>
        <w:rPr>
          <w:rFonts w:ascii="Times New Roman" w:eastAsia="Times New Roman" w:hAnsi="Times New Roman" w:cs="Times New Roman"/>
          <w:b/>
          <w:bCs/>
          <w:sz w:val="24"/>
          <w:szCs w:val="24"/>
        </w:rPr>
      </w:pPr>
      <w:r w:rsidRPr="00907646">
        <w:rPr>
          <w:rFonts w:ascii="Times New Roman" w:eastAsia="Times New Roman" w:hAnsi="Times New Roman" w:cs="Times New Roman"/>
          <w:b/>
          <w:bCs/>
          <w:sz w:val="24"/>
          <w:szCs w:val="24"/>
        </w:rPr>
        <w:t>PU-14876/26, [ITP26] Snow plow</w:t>
      </w:r>
      <w:r>
        <w:rPr>
          <w:rFonts w:ascii="Times New Roman" w:eastAsia="Times New Roman" w:hAnsi="Times New Roman" w:cs="Times New Roman"/>
          <w:b/>
          <w:bCs/>
          <w:sz w:val="24"/>
          <w:szCs w:val="24"/>
        </w:rPr>
        <w:t>s</w:t>
      </w:r>
      <w:r w:rsidRPr="00907646">
        <w:rPr>
          <w:rFonts w:ascii="Times New Roman" w:eastAsia="Times New Roman" w:hAnsi="Times New Roman" w:cs="Times New Roman"/>
          <w:b/>
          <w:bCs/>
          <w:sz w:val="24"/>
          <w:szCs w:val="24"/>
        </w:rPr>
        <w:t xml:space="preserve"> for N3 </w:t>
      </w:r>
      <w:r>
        <w:rPr>
          <w:rFonts w:ascii="Times New Roman" w:eastAsia="Times New Roman" w:hAnsi="Times New Roman" w:cs="Times New Roman"/>
          <w:b/>
          <w:bCs/>
          <w:sz w:val="24"/>
          <w:szCs w:val="24"/>
        </w:rPr>
        <w:t>class trucks</w:t>
      </w:r>
    </w:p>
    <w:p w14:paraId="640C5937" w14:textId="77777777" w:rsidR="00AA635E" w:rsidRPr="00D81870" w:rsidRDefault="00AA635E" w:rsidP="00AA635E">
      <w:pPr>
        <w:tabs>
          <w:tab w:val="left" w:pos="284"/>
        </w:tabs>
        <w:spacing w:before="60" w:after="60" w:line="240" w:lineRule="auto"/>
        <w:contextualSpacing/>
        <w:jc w:val="center"/>
        <w:rPr>
          <w:rFonts w:ascii="Times New Roman" w:eastAsia="Calibri" w:hAnsi="Times New Roman" w:cs="Times New Roman"/>
          <w:b/>
          <w:bCs/>
          <w:sz w:val="24"/>
          <w:szCs w:val="24"/>
          <w:lang w:eastAsia="en-US"/>
        </w:rPr>
      </w:pPr>
    </w:p>
    <w:p w14:paraId="48C78ED6" w14:textId="77777777" w:rsidR="00F92582" w:rsidRPr="004D06FE" w:rsidRDefault="00F92582" w:rsidP="00F92582">
      <w:pPr>
        <w:numPr>
          <w:ilvl w:val="0"/>
          <w:numId w:val="4"/>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sz w:val="22"/>
          <w:szCs w:val="22"/>
          <w:lang w:eastAsia="en-US"/>
        </w:rPr>
      </w:pPr>
      <w:r w:rsidRPr="004D06FE">
        <w:rPr>
          <w:rFonts w:ascii="Times New Roman" w:eastAsia="Calibri" w:hAnsi="Times New Roman" w:cs="Times New Roman"/>
          <w:b/>
          <w:sz w:val="22"/>
          <w:szCs w:val="22"/>
          <w:lang w:eastAsia="en-US"/>
        </w:rPr>
        <w:t xml:space="preserve">TERMS AND ABBREVIATIONS </w:t>
      </w:r>
    </w:p>
    <w:p w14:paraId="2ABF8B40" w14:textId="77777777" w:rsidR="00F92582" w:rsidRPr="004D06FE" w:rsidRDefault="00F92582" w:rsidP="00F92582">
      <w:pPr>
        <w:numPr>
          <w:ilvl w:val="1"/>
          <w:numId w:val="5"/>
        </w:numPr>
        <w:tabs>
          <w:tab w:val="left" w:pos="426"/>
        </w:tabs>
        <w:spacing w:before="60" w:after="60" w:line="240" w:lineRule="auto"/>
        <w:ind w:left="0" w:firstLine="0"/>
        <w:contextualSpacing/>
        <w:jc w:val="both"/>
        <w:rPr>
          <w:rFonts w:ascii="Times New Roman" w:eastAsia="Calibri" w:hAnsi="Times New Roman" w:cs="Times New Roman"/>
          <w:sz w:val="22"/>
          <w:szCs w:val="22"/>
          <w:lang w:eastAsia="en-US"/>
        </w:rPr>
      </w:pPr>
      <w:r w:rsidRPr="004D06FE">
        <w:rPr>
          <w:rFonts w:ascii="Times New Roman" w:eastAsia="Calibri" w:hAnsi="Times New Roman" w:cs="Times New Roman"/>
          <w:b/>
          <w:bCs/>
          <w:sz w:val="22"/>
          <w:szCs w:val="22"/>
          <w:lang w:eastAsia="en-US"/>
        </w:rPr>
        <w:t>Buyer</w:t>
      </w:r>
      <w:r w:rsidRPr="004D06FE">
        <w:rPr>
          <w:rFonts w:ascii="Times New Roman" w:eastAsia="Calibri" w:hAnsi="Times New Roman" w:cs="Times New Roman"/>
          <w:b/>
          <w:sz w:val="22"/>
          <w:szCs w:val="22"/>
          <w:lang w:eastAsia="en-US"/>
        </w:rPr>
        <w:t xml:space="preserve"> – AB Kelių priežiūra.</w:t>
      </w:r>
    </w:p>
    <w:p w14:paraId="114DD21F" w14:textId="77777777" w:rsidR="00F92582" w:rsidRPr="004D06FE" w:rsidRDefault="00F92582" w:rsidP="00F92582">
      <w:pPr>
        <w:numPr>
          <w:ilvl w:val="1"/>
          <w:numId w:val="5"/>
        </w:numPr>
        <w:tabs>
          <w:tab w:val="left" w:pos="426"/>
        </w:tabs>
        <w:spacing w:before="60" w:after="60" w:line="240" w:lineRule="auto"/>
        <w:ind w:left="0" w:firstLine="0"/>
        <w:contextualSpacing/>
        <w:jc w:val="both"/>
        <w:rPr>
          <w:rFonts w:ascii="Times New Roman" w:eastAsia="Calibri" w:hAnsi="Times New Roman" w:cs="Times New Roman"/>
          <w:sz w:val="22"/>
          <w:szCs w:val="22"/>
          <w:lang w:eastAsia="en-US"/>
        </w:rPr>
      </w:pPr>
      <w:r w:rsidRPr="004D06FE">
        <w:rPr>
          <w:rFonts w:ascii="Times New Roman" w:eastAsia="Calibri" w:hAnsi="Times New Roman" w:cs="Times New Roman"/>
          <w:b/>
          <w:bCs/>
          <w:sz w:val="22"/>
          <w:szCs w:val="22"/>
          <w:lang w:eastAsia="en-US"/>
        </w:rPr>
        <w:t>Supplier</w:t>
      </w:r>
      <w:r w:rsidRPr="004D06FE">
        <w:rPr>
          <w:rFonts w:ascii="Times New Roman" w:eastAsia="Calibri" w:hAnsi="Times New Roman" w:cs="Times New Roman"/>
          <w:sz w:val="22"/>
          <w:szCs w:val="22"/>
          <w:lang w:eastAsia="en-US"/>
        </w:rPr>
        <w:t xml:space="preserve"> – an economic entity, including a natural person, private or public legal entity, other organizations and their divisions, or a group of such persons, with whom the Buyer concludes a Contract.</w:t>
      </w:r>
    </w:p>
    <w:p w14:paraId="7182A7C1" w14:textId="77777777" w:rsidR="00F92582" w:rsidRPr="004D06FE" w:rsidRDefault="00F92582" w:rsidP="00F92582">
      <w:pPr>
        <w:numPr>
          <w:ilvl w:val="1"/>
          <w:numId w:val="5"/>
        </w:numPr>
        <w:tabs>
          <w:tab w:val="left" w:pos="426"/>
        </w:tabs>
        <w:spacing w:before="60" w:after="60" w:line="240" w:lineRule="auto"/>
        <w:ind w:left="0" w:firstLine="0"/>
        <w:contextualSpacing/>
        <w:jc w:val="both"/>
        <w:rPr>
          <w:rFonts w:ascii="Times New Roman" w:eastAsia="Calibri" w:hAnsi="Times New Roman" w:cs="Times New Roman"/>
          <w:sz w:val="22"/>
          <w:szCs w:val="22"/>
          <w:lang w:eastAsia="en-US"/>
        </w:rPr>
      </w:pPr>
      <w:r w:rsidRPr="004D06FE">
        <w:rPr>
          <w:rFonts w:ascii="Times New Roman" w:eastAsia="Times New Roman" w:hAnsi="Times New Roman" w:cs="Times New Roman"/>
          <w:b/>
          <w:bCs/>
          <w:sz w:val="22"/>
          <w:szCs w:val="22"/>
          <w:lang w:eastAsia="en-GB"/>
        </w:rPr>
        <w:t xml:space="preserve">Contract – </w:t>
      </w:r>
      <w:r w:rsidRPr="004D06FE">
        <w:rPr>
          <w:rFonts w:ascii="Times New Roman" w:eastAsia="Times New Roman" w:hAnsi="Times New Roman" w:cs="Times New Roman"/>
          <w:sz w:val="22"/>
          <w:szCs w:val="22"/>
          <w:lang w:eastAsia="en-GB"/>
        </w:rPr>
        <w:t>a contract concluded between the Buyer and the Supplier regarding the subject of the procurement.</w:t>
      </w:r>
    </w:p>
    <w:p w14:paraId="3C6A95AB" w14:textId="77777777" w:rsidR="00F92582" w:rsidRPr="004D06FE" w:rsidRDefault="00F92582" w:rsidP="00F92582">
      <w:pPr>
        <w:numPr>
          <w:ilvl w:val="1"/>
          <w:numId w:val="5"/>
        </w:numPr>
        <w:tabs>
          <w:tab w:val="left" w:pos="426"/>
        </w:tabs>
        <w:spacing w:before="60" w:after="60" w:line="240" w:lineRule="auto"/>
        <w:ind w:left="0" w:firstLine="0"/>
        <w:contextualSpacing/>
        <w:jc w:val="both"/>
        <w:rPr>
          <w:rFonts w:ascii="Times New Roman" w:eastAsia="Calibri" w:hAnsi="Times New Roman" w:cs="Times New Roman"/>
          <w:sz w:val="22"/>
          <w:szCs w:val="22"/>
          <w:lang w:eastAsia="en-US"/>
        </w:rPr>
      </w:pPr>
      <w:r w:rsidRPr="004D06FE">
        <w:rPr>
          <w:rFonts w:ascii="Times New Roman" w:eastAsia="Calibri" w:hAnsi="Times New Roman" w:cs="Times New Roman"/>
          <w:b/>
          <w:bCs/>
          <w:sz w:val="22"/>
          <w:szCs w:val="22"/>
          <w:lang w:eastAsia="en-US"/>
        </w:rPr>
        <w:t>Name of the purchase object</w:t>
      </w:r>
      <w:r w:rsidRPr="004D06FE">
        <w:rPr>
          <w:rFonts w:ascii="Times New Roman" w:eastAsia="Calibri" w:hAnsi="Times New Roman" w:cs="Times New Roman"/>
          <w:sz w:val="22"/>
          <w:szCs w:val="22"/>
          <w:lang w:eastAsia="en-US"/>
        </w:rPr>
        <w:t xml:space="preserve"> –  Snow plows for N3 class trucks  (</w:t>
      </w:r>
      <w:r w:rsidRPr="004D06FE">
        <w:rPr>
          <w:rFonts w:ascii="Times New Roman" w:eastAsia="Times New Roman" w:hAnsi="Times New Roman" w:cs="Times New Roman"/>
          <w:sz w:val="22"/>
          <w:szCs w:val="22"/>
          <w:lang w:eastAsia="en-GB"/>
        </w:rPr>
        <w:t xml:space="preserve">hereinafter – the </w:t>
      </w:r>
      <w:r w:rsidRPr="004D06FE">
        <w:rPr>
          <w:rFonts w:ascii="Times New Roman" w:eastAsia="Times New Roman" w:hAnsi="Times New Roman" w:cs="Times New Roman"/>
          <w:b/>
          <w:bCs/>
          <w:sz w:val="22"/>
          <w:szCs w:val="22"/>
          <w:lang w:eastAsia="en-GB"/>
        </w:rPr>
        <w:t>Goods/Item</w:t>
      </w:r>
      <w:r w:rsidRPr="004D06FE">
        <w:rPr>
          <w:rFonts w:ascii="Times New Roman" w:eastAsia="Times New Roman" w:hAnsi="Times New Roman" w:cs="Times New Roman"/>
          <w:sz w:val="22"/>
          <w:szCs w:val="22"/>
          <w:lang w:eastAsia="en-GB"/>
        </w:rPr>
        <w:t xml:space="preserve"> or the </w:t>
      </w:r>
      <w:r w:rsidRPr="004D06FE">
        <w:rPr>
          <w:rFonts w:ascii="Times New Roman" w:eastAsia="Times New Roman" w:hAnsi="Times New Roman" w:cs="Times New Roman"/>
          <w:b/>
          <w:bCs/>
          <w:sz w:val="22"/>
          <w:szCs w:val="22"/>
          <w:lang w:eastAsia="en-GB"/>
        </w:rPr>
        <w:t>Equipment</w:t>
      </w:r>
      <w:r w:rsidRPr="004D06FE">
        <w:rPr>
          <w:rFonts w:ascii="Times New Roman" w:eastAsia="Calibri" w:hAnsi="Times New Roman" w:cs="Times New Roman"/>
          <w:sz w:val="22"/>
          <w:szCs w:val="22"/>
          <w:lang w:eastAsia="en-US"/>
        </w:rPr>
        <w:t>)</w:t>
      </w:r>
    </w:p>
    <w:p w14:paraId="5FFC9304" w14:textId="77777777" w:rsidR="000D4165" w:rsidRPr="00396734" w:rsidRDefault="000D4165" w:rsidP="000D4165">
      <w:pPr>
        <w:numPr>
          <w:ilvl w:val="0"/>
          <w:numId w:val="4"/>
        </w:numPr>
        <w:pBdr>
          <w:top w:val="single" w:sz="8" w:space="1" w:color="auto"/>
          <w:bottom w:val="single" w:sz="8" w:space="1" w:color="auto"/>
        </w:pBdr>
        <w:tabs>
          <w:tab w:val="left" w:pos="284"/>
        </w:tabs>
        <w:spacing w:after="0" w:line="240" w:lineRule="auto"/>
        <w:ind w:left="0" w:hanging="3"/>
        <w:contextualSpacing/>
        <w:jc w:val="both"/>
        <w:rPr>
          <w:rFonts w:ascii="Times New Roman" w:eastAsia="Calibri" w:hAnsi="Times New Roman" w:cs="Times New Roman"/>
          <w:b/>
          <w:sz w:val="22"/>
          <w:szCs w:val="22"/>
          <w:lang w:eastAsia="en-US"/>
        </w:rPr>
      </w:pPr>
      <w:r w:rsidRPr="00396734">
        <w:rPr>
          <w:rFonts w:ascii="Times New Roman" w:eastAsia="Times New Roman" w:hAnsi="Times New Roman" w:cs="Times New Roman"/>
          <w:b/>
          <w:bCs/>
          <w:sz w:val="22"/>
          <w:szCs w:val="22"/>
        </w:rPr>
        <w:t>DESCRIPTION, SCOPE, AND REQUIREMENTS OF THE SUBJECT OF THE PROCUREMENT</w:t>
      </w:r>
    </w:p>
    <w:p w14:paraId="77A0EEBF" w14:textId="7CC6F91E" w:rsidR="00AA635E" w:rsidRPr="004D06FE" w:rsidRDefault="00000000" w:rsidP="00AA635E">
      <w:pPr>
        <w:numPr>
          <w:ilvl w:val="1"/>
          <w:numId w:val="4"/>
        </w:numPr>
        <w:tabs>
          <w:tab w:val="left" w:pos="426"/>
          <w:tab w:val="left" w:pos="709"/>
        </w:tabs>
        <w:spacing w:before="60" w:after="60" w:line="240" w:lineRule="auto"/>
        <w:ind w:left="0" w:firstLine="0"/>
        <w:contextualSpacing/>
        <w:rPr>
          <w:rFonts w:ascii="Times New Roman" w:eastAsia="Calibri" w:hAnsi="Times New Roman" w:cs="Times New Roman"/>
          <w:iCs/>
          <w:sz w:val="22"/>
          <w:szCs w:val="22"/>
          <w:lang w:eastAsia="en-US"/>
        </w:rPr>
      </w:pPr>
      <w:sdt>
        <w:sdtPr>
          <w:rPr>
            <w:rFonts w:ascii="Times New Roman" w:eastAsia="Calibri" w:hAnsi="Times New Roman" w:cs="Times New Roman"/>
            <w:sz w:val="22"/>
            <w:szCs w:val="22"/>
            <w:lang w:eastAsia="en-US"/>
          </w:rPr>
          <w:alias w:val="Skaidomas/neskaidomas"/>
          <w:tag w:val="Skaidomas/neskaidomas"/>
          <w:id w:val="1859618422"/>
          <w:placeholder>
            <w:docPart w:val="F8B6BA31A396435BBB4C5D3D9C3BC7CA"/>
          </w:placeholder>
          <w:comboBox>
            <w:listItem w:value="Pasirinkite elementą."/>
            <w:listItem w:displayText="į pirkimo dalis neskaidomas." w:value="į pirkimo dalis neskaidomas."/>
            <w:listItem w:displayText="skaidomas į pirkimo dalis:" w:value="skaidomas į pirkimo dalis:"/>
          </w:comboBox>
        </w:sdtPr>
        <w:sdtContent>
          <w:r w:rsidR="003848E9" w:rsidRPr="004D06FE">
            <w:rPr>
              <w:rFonts w:ascii="Times New Roman" w:eastAsia="Calibri" w:hAnsi="Times New Roman" w:cs="Times New Roman"/>
              <w:sz w:val="22"/>
              <w:szCs w:val="22"/>
              <w:lang w:eastAsia="en-US"/>
            </w:rPr>
            <w:t>The procurement is not divided into lots.</w:t>
          </w:r>
        </w:sdtContent>
      </w:sdt>
      <w:r w:rsidR="00AA635E" w:rsidRPr="004D06FE">
        <w:rPr>
          <w:rFonts w:ascii="Times New Roman" w:eastAsia="Calibri" w:hAnsi="Times New Roman" w:cs="Times New Roman"/>
          <w:sz w:val="22"/>
          <w:szCs w:val="22"/>
          <w:lang w:eastAsia="en-US"/>
        </w:rPr>
        <w:t xml:space="preserve"> </w:t>
      </w:r>
    </w:p>
    <w:p w14:paraId="73F3FD9C" w14:textId="445F65D4" w:rsidR="00AA635E" w:rsidRPr="004D06FE" w:rsidRDefault="003848E9" w:rsidP="00AA635E">
      <w:pPr>
        <w:numPr>
          <w:ilvl w:val="1"/>
          <w:numId w:val="4"/>
        </w:numPr>
        <w:tabs>
          <w:tab w:val="left" w:pos="426"/>
          <w:tab w:val="left" w:pos="709"/>
        </w:tabs>
        <w:spacing w:after="0" w:line="240" w:lineRule="auto"/>
        <w:ind w:left="0" w:firstLine="0"/>
        <w:contextualSpacing/>
        <w:jc w:val="both"/>
        <w:rPr>
          <w:rFonts w:ascii="Times New Roman" w:eastAsia="Calibri" w:hAnsi="Times New Roman" w:cs="Times New Roman"/>
          <w:b/>
          <w:bCs/>
          <w:i/>
          <w:iCs/>
          <w:sz w:val="22"/>
          <w:szCs w:val="22"/>
          <w:lang w:eastAsia="en-US"/>
        </w:rPr>
      </w:pPr>
      <w:r w:rsidRPr="004D06FE">
        <w:rPr>
          <w:rFonts w:ascii="Times New Roman" w:eastAsia="Calibri" w:hAnsi="Times New Roman" w:cs="Times New Roman"/>
          <w:sz w:val="22"/>
          <w:szCs w:val="22"/>
          <w:lang w:eastAsia="en-US"/>
        </w:rPr>
        <w:t>Description of the procurement object</w:t>
      </w:r>
      <w:r w:rsidR="00AA635E" w:rsidRPr="004D06FE">
        <w:rPr>
          <w:rFonts w:ascii="Times New Roman" w:eastAsia="Calibri" w:hAnsi="Times New Roman" w:cs="Times New Roman"/>
          <w:sz w:val="22"/>
          <w:szCs w:val="22"/>
          <w:lang w:eastAsia="en-US"/>
        </w:rPr>
        <w:t>:</w:t>
      </w:r>
      <w:r w:rsidR="00AA635E" w:rsidRPr="004D06FE">
        <w:rPr>
          <w:rFonts w:ascii="Times New Roman" w:eastAsia="Times New Roman" w:hAnsi="Times New Roman" w:cs="Times New Roman"/>
          <w:spacing w:val="-10"/>
          <w:kern w:val="28"/>
          <w:sz w:val="22"/>
          <w:szCs w:val="22"/>
        </w:rPr>
        <w:t xml:space="preserve"> </w:t>
      </w:r>
    </w:p>
    <w:p w14:paraId="72553CFC" w14:textId="66EF3B3F" w:rsidR="00AA635E" w:rsidRPr="004D06FE" w:rsidRDefault="003848E9" w:rsidP="00AA635E">
      <w:pPr>
        <w:numPr>
          <w:ilvl w:val="2"/>
          <w:numId w:val="4"/>
        </w:numPr>
        <w:tabs>
          <w:tab w:val="left" w:pos="426"/>
          <w:tab w:val="left" w:pos="709"/>
        </w:tabs>
        <w:spacing w:after="0" w:line="240" w:lineRule="auto"/>
        <w:ind w:left="0" w:firstLine="0"/>
        <w:contextualSpacing/>
        <w:jc w:val="both"/>
        <w:rPr>
          <w:rFonts w:ascii="Times New Roman" w:eastAsia="Calibri" w:hAnsi="Times New Roman" w:cs="Times New Roman"/>
          <w:b/>
          <w:bCs/>
          <w:i/>
          <w:iCs/>
          <w:sz w:val="22"/>
          <w:szCs w:val="22"/>
          <w:lang w:eastAsia="en-US"/>
        </w:rPr>
      </w:pPr>
      <w:r w:rsidRPr="004D06FE">
        <w:rPr>
          <w:rFonts w:ascii="Times New Roman" w:eastAsia="Times New Roman" w:hAnsi="Times New Roman" w:cs="Times New Roman"/>
          <w:spacing w:val="-10"/>
          <w:kern w:val="28"/>
          <w:sz w:val="22"/>
          <w:szCs w:val="22"/>
        </w:rPr>
        <w:t>The Goods must comply with the technical requirements set out in the annexes to these Technical Specifications</w:t>
      </w:r>
      <w:r w:rsidR="00AA635E" w:rsidRPr="004D06FE">
        <w:rPr>
          <w:rFonts w:ascii="Times New Roman" w:eastAsia="Times New Roman" w:hAnsi="Times New Roman" w:cs="Times New Roman"/>
          <w:spacing w:val="-10"/>
          <w:kern w:val="28"/>
          <w:sz w:val="22"/>
          <w:szCs w:val="22"/>
        </w:rPr>
        <w:t xml:space="preserve">. </w:t>
      </w:r>
    </w:p>
    <w:p w14:paraId="4B117E5E" w14:textId="0AEB8767" w:rsidR="00AA635E" w:rsidRPr="004D06FE" w:rsidRDefault="000706E4" w:rsidP="00AA635E">
      <w:pPr>
        <w:numPr>
          <w:ilvl w:val="2"/>
          <w:numId w:val="4"/>
        </w:numPr>
        <w:tabs>
          <w:tab w:val="left" w:pos="426"/>
          <w:tab w:val="left" w:pos="709"/>
        </w:tabs>
        <w:spacing w:after="0" w:line="240" w:lineRule="auto"/>
        <w:ind w:left="0" w:firstLine="0"/>
        <w:contextualSpacing/>
        <w:jc w:val="both"/>
        <w:rPr>
          <w:rFonts w:ascii="Times New Roman" w:eastAsia="Times New Roman" w:hAnsi="Times New Roman" w:cs="Times New Roman"/>
          <w:spacing w:val="-10"/>
          <w:kern w:val="28"/>
          <w:sz w:val="22"/>
          <w:szCs w:val="22"/>
        </w:rPr>
      </w:pPr>
      <w:r w:rsidRPr="004D06FE">
        <w:rPr>
          <w:rFonts w:ascii="Times New Roman" w:eastAsia="Times New Roman" w:hAnsi="Times New Roman" w:cs="Times New Roman"/>
          <w:spacing w:val="-10"/>
          <w:kern w:val="28"/>
          <w:sz w:val="22"/>
          <w:szCs w:val="22"/>
        </w:rPr>
        <w:t>The following documentation, in Lithuanian or English, must be submitted together with the Goods (no later than the date of delivery of the Goods):</w:t>
      </w:r>
      <w:r w:rsidR="00AA635E" w:rsidRPr="004D06FE">
        <w:rPr>
          <w:rFonts w:ascii="Times New Roman" w:eastAsia="Times New Roman" w:hAnsi="Times New Roman" w:cs="Times New Roman"/>
          <w:spacing w:val="-10"/>
          <w:kern w:val="28"/>
          <w:sz w:val="22"/>
          <w:szCs w:val="22"/>
        </w:rPr>
        <w:t xml:space="preserve">: </w:t>
      </w:r>
    </w:p>
    <w:p w14:paraId="7929A87F" w14:textId="68D7EAE3" w:rsidR="00AA635E" w:rsidRPr="004D06FE" w:rsidRDefault="000706E4" w:rsidP="00AA635E">
      <w:pPr>
        <w:pStyle w:val="ListParagraph"/>
        <w:numPr>
          <w:ilvl w:val="0"/>
          <w:numId w:val="18"/>
        </w:numPr>
        <w:tabs>
          <w:tab w:val="left" w:pos="426"/>
          <w:tab w:val="left" w:pos="709"/>
        </w:tabs>
        <w:spacing w:after="0" w:line="240" w:lineRule="auto"/>
        <w:jc w:val="both"/>
        <w:rPr>
          <w:rFonts w:ascii="Times New Roman" w:eastAsia="Times New Roman" w:hAnsi="Times New Roman" w:cs="Times New Roman"/>
          <w:spacing w:val="-10"/>
          <w:kern w:val="28"/>
          <w:sz w:val="22"/>
          <w:szCs w:val="22"/>
        </w:rPr>
      </w:pPr>
      <w:r w:rsidRPr="004D06FE">
        <w:rPr>
          <w:rFonts w:ascii="Times New Roman" w:eastAsia="Times New Roman" w:hAnsi="Times New Roman" w:cs="Times New Roman"/>
          <w:spacing w:val="-10"/>
          <w:kern w:val="28"/>
          <w:sz w:val="22"/>
          <w:szCs w:val="22"/>
        </w:rPr>
        <w:t>user manual</w:t>
      </w:r>
      <w:r w:rsidR="00AA635E" w:rsidRPr="004D06FE">
        <w:rPr>
          <w:rFonts w:ascii="Times New Roman" w:eastAsia="Times New Roman" w:hAnsi="Times New Roman" w:cs="Times New Roman"/>
          <w:spacing w:val="-10"/>
          <w:kern w:val="28"/>
          <w:sz w:val="22"/>
          <w:szCs w:val="22"/>
        </w:rPr>
        <w:t>;</w:t>
      </w:r>
    </w:p>
    <w:p w14:paraId="4E3213DC" w14:textId="05B0B517" w:rsidR="00AA635E" w:rsidRPr="004D06FE" w:rsidRDefault="000706E4" w:rsidP="00AA635E">
      <w:pPr>
        <w:pStyle w:val="ListParagraph"/>
        <w:numPr>
          <w:ilvl w:val="0"/>
          <w:numId w:val="18"/>
        </w:numPr>
        <w:tabs>
          <w:tab w:val="left" w:pos="426"/>
          <w:tab w:val="left" w:pos="709"/>
        </w:tabs>
        <w:spacing w:after="0" w:line="240" w:lineRule="auto"/>
        <w:jc w:val="both"/>
        <w:rPr>
          <w:rFonts w:ascii="Times New Roman" w:eastAsia="Times New Roman" w:hAnsi="Times New Roman" w:cs="Times New Roman"/>
          <w:spacing w:val="-10"/>
          <w:kern w:val="28"/>
          <w:sz w:val="22"/>
          <w:szCs w:val="22"/>
        </w:rPr>
      </w:pPr>
      <w:r w:rsidRPr="004D06FE">
        <w:rPr>
          <w:rFonts w:ascii="Times New Roman" w:eastAsia="Times New Roman" w:hAnsi="Times New Roman" w:cs="Times New Roman"/>
          <w:spacing w:val="-10"/>
          <w:kern w:val="28"/>
          <w:sz w:val="22"/>
          <w:szCs w:val="22"/>
        </w:rPr>
        <w:t>Work Safety Instructions</w:t>
      </w:r>
      <w:r w:rsidR="00AA635E" w:rsidRPr="004D06FE">
        <w:rPr>
          <w:rFonts w:ascii="Times New Roman" w:eastAsia="Times New Roman" w:hAnsi="Times New Roman" w:cs="Times New Roman"/>
          <w:spacing w:val="-10"/>
          <w:kern w:val="28"/>
          <w:sz w:val="22"/>
          <w:szCs w:val="22"/>
        </w:rPr>
        <w:t>;</w:t>
      </w:r>
    </w:p>
    <w:p w14:paraId="7230C559" w14:textId="2C1F7515" w:rsidR="00AA635E" w:rsidRPr="004D06FE" w:rsidRDefault="000706E4" w:rsidP="00AA635E">
      <w:pPr>
        <w:pStyle w:val="ListParagraph"/>
        <w:numPr>
          <w:ilvl w:val="0"/>
          <w:numId w:val="18"/>
        </w:numPr>
        <w:tabs>
          <w:tab w:val="left" w:pos="426"/>
          <w:tab w:val="left" w:pos="709"/>
        </w:tabs>
        <w:spacing w:after="0" w:line="240" w:lineRule="auto"/>
        <w:jc w:val="both"/>
        <w:rPr>
          <w:rFonts w:ascii="Times New Roman" w:eastAsia="Times New Roman" w:hAnsi="Times New Roman" w:cs="Times New Roman"/>
          <w:spacing w:val="-10"/>
          <w:kern w:val="28"/>
          <w:sz w:val="22"/>
          <w:szCs w:val="22"/>
        </w:rPr>
      </w:pPr>
      <w:r w:rsidRPr="004D06FE">
        <w:rPr>
          <w:rFonts w:ascii="Times New Roman" w:eastAsia="Times New Roman" w:hAnsi="Times New Roman" w:cs="Times New Roman"/>
          <w:spacing w:val="-10"/>
          <w:kern w:val="28"/>
          <w:sz w:val="22"/>
          <w:szCs w:val="22"/>
        </w:rPr>
        <w:t>electrical system diagrams</w:t>
      </w:r>
      <w:r w:rsidR="00AA635E" w:rsidRPr="004D06FE">
        <w:rPr>
          <w:rFonts w:ascii="Times New Roman" w:eastAsia="Times New Roman" w:hAnsi="Times New Roman" w:cs="Times New Roman"/>
          <w:spacing w:val="-10"/>
          <w:kern w:val="28"/>
          <w:sz w:val="22"/>
          <w:szCs w:val="22"/>
        </w:rPr>
        <w:t>;</w:t>
      </w:r>
    </w:p>
    <w:p w14:paraId="540FCCC9" w14:textId="32746CB0" w:rsidR="00AA635E" w:rsidRPr="004D06FE" w:rsidRDefault="000706E4" w:rsidP="00AA635E">
      <w:pPr>
        <w:pStyle w:val="ListParagraph"/>
        <w:numPr>
          <w:ilvl w:val="0"/>
          <w:numId w:val="18"/>
        </w:numPr>
        <w:tabs>
          <w:tab w:val="left" w:pos="426"/>
          <w:tab w:val="left" w:pos="709"/>
        </w:tabs>
        <w:spacing w:after="0" w:line="240" w:lineRule="auto"/>
        <w:jc w:val="both"/>
        <w:rPr>
          <w:rFonts w:ascii="Times New Roman" w:eastAsia="Times New Roman" w:hAnsi="Times New Roman" w:cs="Times New Roman"/>
          <w:spacing w:val="-10"/>
          <w:kern w:val="28"/>
          <w:sz w:val="22"/>
          <w:szCs w:val="22"/>
        </w:rPr>
      </w:pPr>
      <w:r w:rsidRPr="004D06FE">
        <w:rPr>
          <w:rFonts w:ascii="Times New Roman" w:eastAsia="Times New Roman" w:hAnsi="Times New Roman" w:cs="Times New Roman"/>
          <w:spacing w:val="-10"/>
          <w:kern w:val="28"/>
          <w:sz w:val="22"/>
          <w:szCs w:val="22"/>
        </w:rPr>
        <w:t>Hydraulic system diagrams</w:t>
      </w:r>
      <w:r w:rsidR="00AA635E" w:rsidRPr="004D06FE">
        <w:rPr>
          <w:rFonts w:ascii="Times New Roman" w:eastAsia="Times New Roman" w:hAnsi="Times New Roman" w:cs="Times New Roman"/>
          <w:spacing w:val="-10"/>
          <w:kern w:val="28"/>
          <w:sz w:val="22"/>
          <w:szCs w:val="22"/>
        </w:rPr>
        <w:t>;</w:t>
      </w:r>
    </w:p>
    <w:p w14:paraId="7D3012C2" w14:textId="60A52331" w:rsidR="00AA635E" w:rsidRPr="004D06FE" w:rsidRDefault="000706E4" w:rsidP="00AA635E">
      <w:pPr>
        <w:pStyle w:val="ListParagraph"/>
        <w:numPr>
          <w:ilvl w:val="0"/>
          <w:numId w:val="18"/>
        </w:numPr>
        <w:tabs>
          <w:tab w:val="left" w:pos="426"/>
          <w:tab w:val="left" w:pos="709"/>
        </w:tabs>
        <w:spacing w:after="0" w:line="240" w:lineRule="auto"/>
        <w:jc w:val="both"/>
        <w:rPr>
          <w:rFonts w:ascii="Times New Roman" w:eastAsia="Times New Roman" w:hAnsi="Times New Roman" w:cs="Times New Roman"/>
          <w:spacing w:val="-10"/>
          <w:kern w:val="28"/>
          <w:sz w:val="22"/>
          <w:szCs w:val="22"/>
        </w:rPr>
      </w:pPr>
      <w:r w:rsidRPr="004D06FE">
        <w:rPr>
          <w:rFonts w:ascii="Times New Roman" w:eastAsia="Times New Roman" w:hAnsi="Times New Roman" w:cs="Times New Roman"/>
          <w:spacing w:val="-10"/>
          <w:kern w:val="28"/>
          <w:sz w:val="22"/>
          <w:szCs w:val="22"/>
        </w:rPr>
        <w:t>spare parts catalog</w:t>
      </w:r>
      <w:r w:rsidR="00AA635E" w:rsidRPr="004D06FE">
        <w:rPr>
          <w:rFonts w:ascii="Times New Roman" w:eastAsia="Times New Roman" w:hAnsi="Times New Roman" w:cs="Times New Roman"/>
          <w:spacing w:val="-10"/>
          <w:kern w:val="28"/>
          <w:sz w:val="22"/>
          <w:szCs w:val="22"/>
        </w:rPr>
        <w:t>;</w:t>
      </w:r>
    </w:p>
    <w:p w14:paraId="384C9137" w14:textId="125AD9CA" w:rsidR="00AA635E" w:rsidRPr="004D06FE" w:rsidRDefault="000706E4" w:rsidP="00AA635E">
      <w:pPr>
        <w:pStyle w:val="ListParagraph"/>
        <w:numPr>
          <w:ilvl w:val="0"/>
          <w:numId w:val="18"/>
        </w:numPr>
        <w:tabs>
          <w:tab w:val="left" w:pos="426"/>
          <w:tab w:val="left" w:pos="709"/>
        </w:tabs>
        <w:spacing w:after="0" w:line="240" w:lineRule="auto"/>
        <w:jc w:val="both"/>
        <w:rPr>
          <w:rFonts w:ascii="Times New Roman" w:eastAsia="Times New Roman" w:hAnsi="Times New Roman" w:cs="Times New Roman"/>
          <w:spacing w:val="-10"/>
          <w:kern w:val="28"/>
          <w:sz w:val="22"/>
          <w:szCs w:val="22"/>
        </w:rPr>
      </w:pPr>
      <w:r w:rsidRPr="004D06FE">
        <w:rPr>
          <w:rFonts w:ascii="Times New Roman" w:eastAsia="Times New Roman" w:hAnsi="Times New Roman" w:cs="Times New Roman"/>
          <w:spacing w:val="-10"/>
          <w:kern w:val="28"/>
          <w:sz w:val="22"/>
          <w:szCs w:val="22"/>
        </w:rPr>
        <w:t>EC Declaration of Conformity</w:t>
      </w:r>
      <w:r w:rsidR="00AA635E" w:rsidRPr="004D06FE">
        <w:rPr>
          <w:rFonts w:ascii="Times New Roman" w:eastAsia="Times New Roman" w:hAnsi="Times New Roman" w:cs="Times New Roman"/>
          <w:spacing w:val="-10"/>
          <w:kern w:val="28"/>
          <w:sz w:val="22"/>
          <w:szCs w:val="22"/>
        </w:rPr>
        <w:t>;</w:t>
      </w:r>
    </w:p>
    <w:p w14:paraId="6C6BC4D1" w14:textId="405354F1" w:rsidR="00AA635E" w:rsidRPr="004D06FE" w:rsidRDefault="000706E4" w:rsidP="00AA635E">
      <w:pPr>
        <w:pStyle w:val="ListParagraph"/>
        <w:numPr>
          <w:ilvl w:val="0"/>
          <w:numId w:val="18"/>
        </w:numPr>
        <w:tabs>
          <w:tab w:val="left" w:pos="426"/>
          <w:tab w:val="left" w:pos="709"/>
        </w:tabs>
        <w:spacing w:after="0" w:line="240" w:lineRule="auto"/>
        <w:jc w:val="both"/>
        <w:rPr>
          <w:rFonts w:ascii="Times New Roman" w:eastAsia="Times New Roman" w:hAnsi="Times New Roman" w:cs="Times New Roman"/>
          <w:spacing w:val="-10"/>
          <w:kern w:val="28"/>
          <w:sz w:val="22"/>
          <w:szCs w:val="22"/>
        </w:rPr>
      </w:pPr>
      <w:r w:rsidRPr="004D06FE">
        <w:rPr>
          <w:rFonts w:ascii="Times New Roman" w:eastAsia="Times New Roman" w:hAnsi="Times New Roman" w:cs="Times New Roman"/>
          <w:spacing w:val="-10"/>
          <w:kern w:val="28"/>
          <w:sz w:val="22"/>
          <w:szCs w:val="22"/>
        </w:rPr>
        <w:t>detailed installation instructions (enabling the Buyer to perform the installation themselves)</w:t>
      </w:r>
      <w:r w:rsidR="00AA635E" w:rsidRPr="004D06FE">
        <w:rPr>
          <w:rFonts w:ascii="Times New Roman" w:eastAsia="Times New Roman" w:hAnsi="Times New Roman" w:cs="Times New Roman"/>
          <w:spacing w:val="-10"/>
          <w:kern w:val="28"/>
          <w:sz w:val="22"/>
          <w:szCs w:val="22"/>
        </w:rPr>
        <w:t>;</w:t>
      </w:r>
    </w:p>
    <w:p w14:paraId="7D6A7DF5" w14:textId="178D1033" w:rsidR="00AA635E" w:rsidRPr="004D06FE" w:rsidRDefault="000706E4" w:rsidP="00AA635E">
      <w:pPr>
        <w:pStyle w:val="ListParagraph"/>
        <w:numPr>
          <w:ilvl w:val="0"/>
          <w:numId w:val="18"/>
        </w:numPr>
        <w:tabs>
          <w:tab w:val="left" w:pos="426"/>
          <w:tab w:val="left" w:pos="709"/>
        </w:tabs>
        <w:spacing w:after="0" w:line="240" w:lineRule="auto"/>
        <w:jc w:val="both"/>
        <w:rPr>
          <w:rFonts w:ascii="Times New Roman" w:eastAsia="Times New Roman" w:hAnsi="Times New Roman" w:cs="Times New Roman"/>
          <w:spacing w:val="-10"/>
          <w:kern w:val="28"/>
          <w:sz w:val="22"/>
          <w:szCs w:val="22"/>
        </w:rPr>
      </w:pPr>
      <w:r w:rsidRPr="004D06FE">
        <w:rPr>
          <w:rFonts w:ascii="Times New Roman" w:eastAsia="Times New Roman" w:hAnsi="Times New Roman" w:cs="Times New Roman"/>
          <w:spacing w:val="-10"/>
          <w:kern w:val="28"/>
          <w:sz w:val="22"/>
          <w:szCs w:val="22"/>
        </w:rPr>
        <w:t>Maintenance manual intended for the Buyer’s qualified personnel to perform maintenance, warranty, and repair work</w:t>
      </w:r>
      <w:r w:rsidR="00AA635E" w:rsidRPr="004D06FE">
        <w:rPr>
          <w:rFonts w:ascii="Times New Roman" w:eastAsia="Times New Roman" w:hAnsi="Times New Roman" w:cs="Times New Roman"/>
          <w:spacing w:val="-10"/>
          <w:kern w:val="28"/>
          <w:sz w:val="22"/>
          <w:szCs w:val="22"/>
        </w:rPr>
        <w:t>.</w:t>
      </w:r>
    </w:p>
    <w:p w14:paraId="796F1FE7" w14:textId="43930EB4" w:rsidR="00AA635E" w:rsidRPr="004D06FE" w:rsidRDefault="000706E4" w:rsidP="00AA635E">
      <w:pPr>
        <w:numPr>
          <w:ilvl w:val="2"/>
          <w:numId w:val="4"/>
        </w:numPr>
        <w:tabs>
          <w:tab w:val="left" w:pos="426"/>
          <w:tab w:val="left" w:pos="709"/>
        </w:tabs>
        <w:spacing w:after="0" w:line="240" w:lineRule="auto"/>
        <w:ind w:left="0" w:firstLine="0"/>
        <w:contextualSpacing/>
        <w:jc w:val="both"/>
        <w:rPr>
          <w:rFonts w:ascii="Times New Roman" w:eastAsia="Calibri" w:hAnsi="Times New Roman" w:cs="Times New Roman"/>
          <w:b/>
          <w:bCs/>
          <w:i/>
          <w:iCs/>
          <w:sz w:val="22"/>
          <w:szCs w:val="22"/>
          <w:lang w:eastAsia="en-US"/>
        </w:rPr>
      </w:pPr>
      <w:r w:rsidRPr="004D06FE">
        <w:rPr>
          <w:rFonts w:ascii="Times New Roman" w:eastAsia="Times New Roman" w:hAnsi="Times New Roman" w:cs="Times New Roman"/>
          <w:spacing w:val="-10"/>
          <w:kern w:val="28"/>
          <w:sz w:val="22"/>
          <w:szCs w:val="22"/>
        </w:rPr>
        <w:t xml:space="preserve">The proposed </w:t>
      </w:r>
      <w:r w:rsidR="00F94781" w:rsidRPr="004D06FE">
        <w:rPr>
          <w:rFonts w:ascii="Times New Roman" w:eastAsia="Times New Roman" w:hAnsi="Times New Roman" w:cs="Times New Roman"/>
          <w:spacing w:val="-10"/>
          <w:kern w:val="28"/>
          <w:sz w:val="22"/>
          <w:szCs w:val="22"/>
        </w:rPr>
        <w:t xml:space="preserve">Goods </w:t>
      </w:r>
      <w:r w:rsidRPr="004D06FE">
        <w:rPr>
          <w:rFonts w:ascii="Times New Roman" w:eastAsia="Times New Roman" w:hAnsi="Times New Roman" w:cs="Times New Roman"/>
          <w:spacing w:val="-10"/>
          <w:kern w:val="28"/>
          <w:sz w:val="22"/>
          <w:szCs w:val="22"/>
        </w:rPr>
        <w:t xml:space="preserve">must be covered by a full warranty of at least 12 months, effective from the date of delivery and acceptance of the </w:t>
      </w:r>
      <w:r w:rsidR="008337F3" w:rsidRPr="004D06FE">
        <w:rPr>
          <w:rFonts w:ascii="Times New Roman" w:eastAsia="Times New Roman" w:hAnsi="Times New Roman" w:cs="Times New Roman"/>
          <w:spacing w:val="-10"/>
          <w:kern w:val="28"/>
          <w:sz w:val="22"/>
          <w:szCs w:val="22"/>
        </w:rPr>
        <w:t>Goods</w:t>
      </w:r>
      <w:r w:rsidRPr="004D06FE">
        <w:rPr>
          <w:rFonts w:ascii="Times New Roman" w:eastAsia="Times New Roman" w:hAnsi="Times New Roman" w:cs="Times New Roman"/>
          <w:spacing w:val="-10"/>
          <w:kern w:val="28"/>
          <w:sz w:val="22"/>
          <w:szCs w:val="22"/>
        </w:rPr>
        <w:t xml:space="preserve">. Longer warranty periods may apply to individual parts of the </w:t>
      </w:r>
      <w:r w:rsidR="008337F3" w:rsidRPr="004D06FE">
        <w:rPr>
          <w:rFonts w:ascii="Times New Roman" w:eastAsia="Times New Roman" w:hAnsi="Times New Roman" w:cs="Times New Roman"/>
          <w:spacing w:val="-10"/>
          <w:kern w:val="28"/>
          <w:sz w:val="22"/>
          <w:szCs w:val="22"/>
        </w:rPr>
        <w:t>Goods</w:t>
      </w:r>
      <w:r w:rsidRPr="004D06FE">
        <w:rPr>
          <w:rFonts w:ascii="Times New Roman" w:eastAsia="Times New Roman" w:hAnsi="Times New Roman" w:cs="Times New Roman"/>
          <w:spacing w:val="-10"/>
          <w:kern w:val="28"/>
          <w:sz w:val="22"/>
          <w:szCs w:val="22"/>
        </w:rPr>
        <w:t xml:space="preserve">, as specified in the Technical Specifications (e.g., corrosion protection - at least 72 months). The manufacturer’s warranty confirmations must be submitted along with the proposal. The Goods are purchased without installation. Installation work on the Buyer’s vehicles shall be performed by the Buyer itself in accordance with the installation instructions and diagrams provided by the Supplier. Before commencing installation work, the Supplier or the equipment Manufacturer must provide training to the Buyer’s technical staff covering the correct installation, removal, operation, and maintenance of the equipment. Following the training, the equipment manufacturer shall confirm in writing that the warranty obligations for the Goods remain valid. The training must take place at the following address: Kauno g. 72, Pagirių village, Garliava municipality, LT-53282, Kaunas district. The warranty remains valid even if installation, periodic technical maintenance, including warranty work and other tasks related to the maintenance of the </w:t>
      </w:r>
      <w:r w:rsidR="008337F3" w:rsidRPr="004D06FE">
        <w:rPr>
          <w:rFonts w:ascii="Times New Roman" w:eastAsia="Times New Roman" w:hAnsi="Times New Roman" w:cs="Times New Roman"/>
          <w:spacing w:val="-10"/>
          <w:kern w:val="28"/>
          <w:sz w:val="22"/>
          <w:szCs w:val="22"/>
        </w:rPr>
        <w:t>Goods</w:t>
      </w:r>
      <w:r w:rsidRPr="004D06FE">
        <w:rPr>
          <w:rFonts w:ascii="Times New Roman" w:eastAsia="Times New Roman" w:hAnsi="Times New Roman" w:cs="Times New Roman"/>
          <w:spacing w:val="-10"/>
          <w:kern w:val="28"/>
          <w:sz w:val="22"/>
          <w:szCs w:val="22"/>
        </w:rPr>
        <w:t>, are performed by the Buyer’s qualified personnel in accordance with the instructions provided by the Supplier</w:t>
      </w:r>
      <w:r w:rsidR="00AA635E" w:rsidRPr="004D06FE">
        <w:rPr>
          <w:rFonts w:ascii="Times New Roman" w:eastAsia="Times New Roman" w:hAnsi="Times New Roman" w:cs="Times New Roman"/>
          <w:spacing w:val="-10"/>
          <w:kern w:val="28"/>
          <w:sz w:val="22"/>
          <w:szCs w:val="22"/>
        </w:rPr>
        <w:t>.</w:t>
      </w:r>
    </w:p>
    <w:p w14:paraId="3727E385" w14:textId="04F69E05" w:rsidR="00AA635E" w:rsidRPr="004D06FE" w:rsidRDefault="00BE44A2" w:rsidP="00AA635E">
      <w:pPr>
        <w:numPr>
          <w:ilvl w:val="2"/>
          <w:numId w:val="4"/>
        </w:numPr>
        <w:tabs>
          <w:tab w:val="left" w:pos="709"/>
        </w:tabs>
        <w:spacing w:after="0" w:line="240" w:lineRule="auto"/>
        <w:ind w:left="0" w:firstLine="0"/>
        <w:contextualSpacing/>
        <w:jc w:val="both"/>
        <w:rPr>
          <w:rFonts w:ascii="Times New Roman" w:eastAsia="Calibri" w:hAnsi="Times New Roman" w:cs="Times New Roman"/>
          <w:i/>
          <w:iCs/>
          <w:sz w:val="22"/>
          <w:szCs w:val="22"/>
          <w:lang w:eastAsia="en-US"/>
        </w:rPr>
      </w:pPr>
      <w:r w:rsidRPr="004D06FE">
        <w:rPr>
          <w:rFonts w:ascii="Times New Roman" w:eastAsia="Times New Roman" w:hAnsi="Times New Roman" w:cs="Times New Roman"/>
          <w:spacing w:val="-10"/>
          <w:kern w:val="28"/>
          <w:sz w:val="22"/>
          <w:szCs w:val="22"/>
        </w:rPr>
        <w:t>During the warranty period, all scheduled mandatory maintenance work on the Goods and the maintenance kits required for such work (spare parts and materials needed for specific maintenance) must be detailed and submitted together with the proposal, specifying the scope of each service and the prices of the service kits for the entire warranty period, taking into account the condition that snow plows may be operated for up to 2000 operating hours per year</w:t>
      </w:r>
      <w:r w:rsidR="00AA635E" w:rsidRPr="004D06FE">
        <w:rPr>
          <w:rFonts w:ascii="Times New Roman" w:eastAsia="Times New Roman" w:hAnsi="Times New Roman" w:cs="Times New Roman"/>
          <w:spacing w:val="-10"/>
          <w:kern w:val="28"/>
          <w:sz w:val="22"/>
          <w:szCs w:val="22"/>
        </w:rPr>
        <w:t xml:space="preserve">. </w:t>
      </w:r>
      <w:r w:rsidRPr="004D06FE">
        <w:rPr>
          <w:rFonts w:ascii="Times New Roman" w:eastAsia="Times New Roman" w:hAnsi="Times New Roman" w:cs="Times New Roman"/>
          <w:spacing w:val="-10"/>
          <w:kern w:val="28"/>
          <w:sz w:val="22"/>
          <w:szCs w:val="22"/>
        </w:rPr>
        <w:t xml:space="preserve">The Buyer is not obligated to purchase all planned maintenance packages if the relevant maintenance is not yet required based on the actual operating time or mileage of the snow plow. During the warranty period, the Supplier shall perform warranty repairs at the Buyer’s facilities at its own expense (along with the proposal, the Supplier must submit an authorization from the manufacturer of the proposed Goods or another document confirming the Supplier’s right to perform repair services during the warranty period or provide evidence of a contract for the provision of such services concluded with another economic </w:t>
      </w:r>
      <w:r w:rsidRPr="004D06FE">
        <w:rPr>
          <w:rFonts w:ascii="Times New Roman" w:eastAsia="Times New Roman" w:hAnsi="Times New Roman" w:cs="Times New Roman"/>
          <w:spacing w:val="-10"/>
          <w:kern w:val="28"/>
          <w:sz w:val="22"/>
          <w:szCs w:val="22"/>
        </w:rPr>
        <w:lastRenderedPageBreak/>
        <w:t xml:space="preserve">operator holding such a right) or, together with the bid, submit a document issued by the Manufacturer confirming that the right to perform warranty repairs  during the warranty period is granted to the </w:t>
      </w:r>
      <w:r w:rsidR="000263E4" w:rsidRPr="004D06FE">
        <w:rPr>
          <w:rFonts w:ascii="Times New Roman" w:eastAsia="Times New Roman" w:hAnsi="Times New Roman" w:cs="Times New Roman"/>
          <w:spacing w:val="-10"/>
          <w:kern w:val="28"/>
          <w:sz w:val="22"/>
          <w:szCs w:val="22"/>
        </w:rPr>
        <w:t>Buyer</w:t>
      </w:r>
      <w:r w:rsidRPr="004D06FE">
        <w:rPr>
          <w:rFonts w:ascii="Times New Roman" w:eastAsia="Times New Roman" w:hAnsi="Times New Roman" w:cs="Times New Roman"/>
          <w:spacing w:val="-10"/>
          <w:kern w:val="28"/>
          <w:sz w:val="22"/>
          <w:szCs w:val="22"/>
        </w:rPr>
        <w:t xml:space="preserve"> or other legal entities, with warranty repairs to be performed in accordance with the attached requirements specified by the manufacturer. In cases where the right to perform warranty repairs is transferred to the Buyer, the Supplier undertakes to cover all costs, without exception, related to the performance of warranty repairs, including but not limited to: labor costs, spare parts, materials, diagnostics, transportation, and other necessary expenses, by paying the invoice issued by the Buyer to the Supplier. Any work performed during the warranty period by the Buyer’s own personnel shall not affect the validity of the warranty, provided that such work is performed in accordance with the Supplier’s instructions and provided diagrams. </w:t>
      </w:r>
      <w:r w:rsidRPr="004D06FE">
        <w:rPr>
          <w:sz w:val="22"/>
          <w:szCs w:val="22"/>
        </w:rPr>
        <w:t xml:space="preserve"> </w:t>
      </w:r>
      <w:r w:rsidRPr="004D06FE">
        <w:rPr>
          <w:rFonts w:ascii="Times New Roman" w:eastAsia="Times New Roman" w:hAnsi="Times New Roman" w:cs="Times New Roman"/>
          <w:spacing w:val="-10"/>
          <w:kern w:val="28"/>
          <w:sz w:val="22"/>
          <w:szCs w:val="22"/>
        </w:rPr>
        <w:t xml:space="preserve">During the warranty period, the Supplier shall provide the necessary spare parts and materials for performing routine and seasonal technical maintenance, and the Buyer shall perform such maintenance using its own resources. If special equipment is required for warranty, diagnostic, technical maintenance, or other work on the Goods, </w:t>
      </w:r>
      <w:r w:rsidRPr="004D06FE">
        <w:rPr>
          <w:sz w:val="22"/>
          <w:szCs w:val="22"/>
        </w:rPr>
        <w:t xml:space="preserve"> </w:t>
      </w:r>
      <w:r w:rsidRPr="004D06FE">
        <w:rPr>
          <w:rFonts w:ascii="Times New Roman" w:eastAsia="Times New Roman" w:hAnsi="Times New Roman" w:cs="Times New Roman"/>
          <w:spacing w:val="-10"/>
          <w:kern w:val="28"/>
          <w:sz w:val="22"/>
          <w:szCs w:val="22"/>
        </w:rPr>
        <w:t xml:space="preserve">the Supplier must provide the Buyer with one set of the manufacturer’s designated diagnostic equipment and ensure free updates for all software components of the </w:t>
      </w:r>
      <w:r w:rsidR="00E63971" w:rsidRPr="004D06FE">
        <w:rPr>
          <w:rFonts w:ascii="Times New Roman" w:eastAsia="Times New Roman" w:hAnsi="Times New Roman" w:cs="Times New Roman"/>
          <w:spacing w:val="-10"/>
          <w:kern w:val="28"/>
          <w:sz w:val="22"/>
          <w:szCs w:val="22"/>
        </w:rPr>
        <w:t>Goods</w:t>
      </w:r>
      <w:r w:rsidRPr="004D06FE">
        <w:rPr>
          <w:rFonts w:ascii="Times New Roman" w:eastAsia="Times New Roman" w:hAnsi="Times New Roman" w:cs="Times New Roman"/>
          <w:spacing w:val="-10"/>
          <w:kern w:val="28"/>
          <w:sz w:val="22"/>
          <w:szCs w:val="22"/>
        </w:rPr>
        <w:t xml:space="preserve"> and diagnostic equipment for a period of no less than 10 years, ensuring the Buyer’s ability to perform these tasks independently in accordance with the instructions provided by the Supplier</w:t>
      </w:r>
      <w:r w:rsidR="00AA635E" w:rsidRPr="004D06FE">
        <w:rPr>
          <w:rFonts w:ascii="Times New Roman" w:eastAsia="Times New Roman" w:hAnsi="Times New Roman" w:cs="Times New Roman"/>
          <w:spacing w:val="-10"/>
          <w:kern w:val="28"/>
          <w:sz w:val="22"/>
          <w:szCs w:val="22"/>
        </w:rPr>
        <w:t>.</w:t>
      </w:r>
      <w:r w:rsidR="00AA635E" w:rsidRPr="004D06FE">
        <w:rPr>
          <w:sz w:val="22"/>
          <w:szCs w:val="22"/>
        </w:rPr>
        <w:t xml:space="preserve"> </w:t>
      </w:r>
      <w:r w:rsidRPr="004D06FE">
        <w:rPr>
          <w:rFonts w:ascii="Times New Roman" w:eastAsia="Times New Roman" w:hAnsi="Times New Roman" w:cs="Times New Roman"/>
          <w:spacing w:val="-10"/>
          <w:kern w:val="28"/>
          <w:sz w:val="22"/>
          <w:szCs w:val="22"/>
        </w:rPr>
        <w:t xml:space="preserve">The Buyer is granted the right to use the software without additional license fees. The Buyer reserves the right, during the term of use of the </w:t>
      </w:r>
      <w:r w:rsidR="008337F3" w:rsidRPr="004D06FE">
        <w:rPr>
          <w:rFonts w:ascii="Times New Roman" w:eastAsia="Times New Roman" w:hAnsi="Times New Roman" w:cs="Times New Roman"/>
          <w:spacing w:val="-10"/>
          <w:kern w:val="28"/>
          <w:sz w:val="22"/>
          <w:szCs w:val="22"/>
        </w:rPr>
        <w:t>Goods</w:t>
      </w:r>
      <w:r w:rsidRPr="004D06FE">
        <w:rPr>
          <w:rFonts w:ascii="Times New Roman" w:eastAsia="Times New Roman" w:hAnsi="Times New Roman" w:cs="Times New Roman"/>
          <w:spacing w:val="-10"/>
          <w:kern w:val="28"/>
          <w:sz w:val="22"/>
          <w:szCs w:val="22"/>
        </w:rPr>
        <w:t xml:space="preserve">, to submit mandatory requirements, claims, or additional needs related to the diagnostic equipment, its functionality, compatibility, and adaptability, taking into account needs that have become apparent during operation and could not have been objectively determined at the time of acceptance of the </w:t>
      </w:r>
      <w:r w:rsidR="00CE2738" w:rsidRPr="004D06FE">
        <w:rPr>
          <w:rFonts w:ascii="Times New Roman" w:eastAsia="Times New Roman" w:hAnsi="Times New Roman" w:cs="Times New Roman"/>
          <w:spacing w:val="-10"/>
          <w:kern w:val="28"/>
          <w:sz w:val="22"/>
          <w:szCs w:val="22"/>
        </w:rPr>
        <w:t>Goods</w:t>
      </w:r>
      <w:r w:rsidRPr="004D06FE">
        <w:rPr>
          <w:rFonts w:ascii="Times New Roman" w:eastAsia="Times New Roman" w:hAnsi="Times New Roman" w:cs="Times New Roman"/>
          <w:spacing w:val="-10"/>
          <w:kern w:val="28"/>
          <w:sz w:val="22"/>
          <w:szCs w:val="22"/>
        </w:rPr>
        <w:t>. The Supplier undertakes to ensure the fulfillment of such requirements, including the updating, supplementation, or expansion of the diagnostic equipment, at no additional cost to the Buyer</w:t>
      </w:r>
      <w:r w:rsidR="00AA635E" w:rsidRPr="004D06FE">
        <w:rPr>
          <w:rFonts w:ascii="Times New Roman" w:eastAsia="Times New Roman" w:hAnsi="Times New Roman" w:cs="Times New Roman"/>
          <w:spacing w:val="-10"/>
          <w:kern w:val="28"/>
          <w:sz w:val="22"/>
          <w:szCs w:val="22"/>
        </w:rPr>
        <w:t>.</w:t>
      </w:r>
    </w:p>
    <w:p w14:paraId="10502FE0" w14:textId="64B2FA4B" w:rsidR="00AA635E" w:rsidRPr="004D06FE" w:rsidRDefault="00E63971" w:rsidP="00AA635E">
      <w:pPr>
        <w:numPr>
          <w:ilvl w:val="2"/>
          <w:numId w:val="4"/>
        </w:numPr>
        <w:tabs>
          <w:tab w:val="left" w:pos="709"/>
        </w:tabs>
        <w:spacing w:after="0" w:line="240" w:lineRule="auto"/>
        <w:ind w:left="0" w:firstLine="0"/>
        <w:contextualSpacing/>
        <w:jc w:val="both"/>
        <w:rPr>
          <w:rFonts w:ascii="Times New Roman" w:eastAsia="Times New Roman" w:hAnsi="Times New Roman" w:cs="Times New Roman"/>
          <w:spacing w:val="-10"/>
          <w:kern w:val="28"/>
          <w:sz w:val="22"/>
          <w:szCs w:val="22"/>
        </w:rPr>
      </w:pPr>
      <w:r w:rsidRPr="004D06FE">
        <w:rPr>
          <w:rFonts w:ascii="Times New Roman" w:eastAsia="Times New Roman" w:hAnsi="Times New Roman" w:cs="Times New Roman"/>
          <w:spacing w:val="-10"/>
          <w:kern w:val="28"/>
          <w:sz w:val="22"/>
          <w:szCs w:val="22"/>
        </w:rPr>
        <w:t xml:space="preserve">Upon delivery of the </w:t>
      </w:r>
      <w:r w:rsidR="00B53691" w:rsidRPr="004D06FE">
        <w:rPr>
          <w:rFonts w:ascii="Times New Roman" w:eastAsia="Times New Roman" w:hAnsi="Times New Roman" w:cs="Times New Roman"/>
          <w:spacing w:val="-10"/>
          <w:kern w:val="28"/>
          <w:sz w:val="22"/>
          <w:szCs w:val="22"/>
        </w:rPr>
        <w:t>Goods</w:t>
      </w:r>
      <w:r w:rsidRPr="004D06FE">
        <w:rPr>
          <w:rFonts w:ascii="Times New Roman" w:eastAsia="Times New Roman" w:hAnsi="Times New Roman" w:cs="Times New Roman"/>
          <w:spacing w:val="-10"/>
          <w:kern w:val="28"/>
          <w:sz w:val="22"/>
          <w:szCs w:val="22"/>
        </w:rPr>
        <w:t>, but no later than when the Buyer begins to use the Goods or a part of the Goods set, the Seller must provide the following training, the cost of which must be included in the offer price</w:t>
      </w:r>
      <w:r w:rsidR="00AA635E" w:rsidRPr="004D06FE">
        <w:rPr>
          <w:rFonts w:ascii="Times New Roman" w:eastAsia="Times New Roman" w:hAnsi="Times New Roman" w:cs="Times New Roman"/>
          <w:spacing w:val="-10"/>
          <w:kern w:val="28"/>
          <w:sz w:val="22"/>
          <w:szCs w:val="22"/>
        </w:rPr>
        <w:t>:</w:t>
      </w:r>
    </w:p>
    <w:p w14:paraId="6F494D95" w14:textId="02250130" w:rsidR="00AA635E" w:rsidRPr="004D06FE" w:rsidRDefault="00AA635E" w:rsidP="00AA635E">
      <w:pPr>
        <w:tabs>
          <w:tab w:val="left" w:pos="567"/>
        </w:tabs>
        <w:spacing w:after="0" w:line="240" w:lineRule="auto"/>
        <w:contextualSpacing/>
        <w:jc w:val="both"/>
        <w:rPr>
          <w:rFonts w:ascii="Times New Roman" w:eastAsia="Times New Roman" w:hAnsi="Times New Roman" w:cs="Times New Roman"/>
          <w:spacing w:val="-10"/>
          <w:kern w:val="28"/>
          <w:sz w:val="22"/>
          <w:szCs w:val="22"/>
        </w:rPr>
      </w:pPr>
      <w:r w:rsidRPr="004D06FE">
        <w:rPr>
          <w:rFonts w:ascii="Times New Roman" w:eastAsia="Times New Roman" w:hAnsi="Times New Roman" w:cs="Times New Roman"/>
          <w:spacing w:val="-10"/>
          <w:kern w:val="28"/>
          <w:sz w:val="22"/>
          <w:szCs w:val="22"/>
        </w:rPr>
        <w:t xml:space="preserve"> - </w:t>
      </w:r>
      <w:r w:rsidR="008337F3" w:rsidRPr="004D06FE">
        <w:rPr>
          <w:rFonts w:ascii="Times New Roman" w:eastAsia="Times New Roman" w:hAnsi="Times New Roman" w:cs="Times New Roman"/>
          <w:spacing w:val="-10"/>
          <w:kern w:val="28"/>
          <w:sz w:val="22"/>
          <w:szCs w:val="22"/>
        </w:rPr>
        <w:t>Theoretical, practical, and technical operational training for operators, covering the proper, correct, and safe installation and dismantling of equipment, the preservation of dismantled equipment, the operation and maintenance of the Goods, explanations of potential malfunctions, and other operational aspects</w:t>
      </w:r>
      <w:r w:rsidRPr="004D06FE">
        <w:rPr>
          <w:rFonts w:ascii="Times New Roman" w:eastAsia="Times New Roman" w:hAnsi="Times New Roman" w:cs="Times New Roman"/>
          <w:spacing w:val="-10"/>
          <w:kern w:val="28"/>
          <w:sz w:val="22"/>
          <w:szCs w:val="22"/>
        </w:rPr>
        <w:t>.</w:t>
      </w:r>
    </w:p>
    <w:p w14:paraId="6A324995" w14:textId="14777D72" w:rsidR="00AA635E" w:rsidRPr="004D06FE" w:rsidRDefault="00AA635E" w:rsidP="00AA635E">
      <w:pPr>
        <w:tabs>
          <w:tab w:val="left" w:pos="567"/>
        </w:tabs>
        <w:spacing w:after="0" w:line="240" w:lineRule="auto"/>
        <w:contextualSpacing/>
        <w:jc w:val="both"/>
        <w:rPr>
          <w:rFonts w:ascii="Times New Roman" w:eastAsia="Times New Roman" w:hAnsi="Times New Roman" w:cs="Times New Roman"/>
          <w:spacing w:val="-10"/>
          <w:kern w:val="28"/>
          <w:sz w:val="22"/>
          <w:szCs w:val="22"/>
        </w:rPr>
      </w:pPr>
      <w:r w:rsidRPr="004D06FE">
        <w:rPr>
          <w:rFonts w:ascii="Times New Roman" w:eastAsia="Times New Roman" w:hAnsi="Times New Roman" w:cs="Times New Roman"/>
          <w:spacing w:val="-10"/>
          <w:kern w:val="28"/>
          <w:sz w:val="22"/>
          <w:szCs w:val="22"/>
        </w:rPr>
        <w:t xml:space="preserve"> - </w:t>
      </w:r>
      <w:r w:rsidR="008337F3" w:rsidRPr="004D06FE">
        <w:rPr>
          <w:rFonts w:ascii="Times New Roman" w:eastAsia="Times New Roman" w:hAnsi="Times New Roman" w:cs="Times New Roman"/>
          <w:spacing w:val="-10"/>
          <w:kern w:val="28"/>
          <w:sz w:val="22"/>
          <w:szCs w:val="22"/>
        </w:rPr>
        <w:t>Theoretical, practical, and technical training for the Buyer’s technical staff, covering the proper, correct, and safe installation and dismantling of equipment, the preservation of dismantled equipment, the performance of maintenance and repair work, and other tasks related to the maintenance of the Goods, including training on the proper and safe maintenance of the Goods, the nature of possible malfunctions, and other operational aspects</w:t>
      </w:r>
      <w:r w:rsidRPr="004D06FE">
        <w:rPr>
          <w:rFonts w:ascii="Times New Roman" w:eastAsia="Times New Roman" w:hAnsi="Times New Roman" w:cs="Times New Roman"/>
          <w:spacing w:val="-10"/>
          <w:kern w:val="28"/>
          <w:sz w:val="22"/>
          <w:szCs w:val="22"/>
        </w:rPr>
        <w:t>.</w:t>
      </w:r>
    </w:p>
    <w:p w14:paraId="263DCE18" w14:textId="0E29ECF4" w:rsidR="00AA635E" w:rsidRPr="004D06FE" w:rsidRDefault="00AA635E" w:rsidP="00AA635E">
      <w:pPr>
        <w:tabs>
          <w:tab w:val="left" w:pos="567"/>
        </w:tabs>
        <w:spacing w:after="0" w:line="240" w:lineRule="auto"/>
        <w:contextualSpacing/>
        <w:jc w:val="both"/>
        <w:rPr>
          <w:rFonts w:ascii="Times New Roman" w:eastAsia="Times New Roman" w:hAnsi="Times New Roman" w:cs="Times New Roman"/>
          <w:spacing w:val="-10"/>
          <w:kern w:val="28"/>
          <w:sz w:val="22"/>
          <w:szCs w:val="22"/>
        </w:rPr>
      </w:pPr>
      <w:r w:rsidRPr="004D06FE">
        <w:rPr>
          <w:rFonts w:ascii="Times New Roman" w:eastAsia="Times New Roman" w:hAnsi="Times New Roman" w:cs="Times New Roman"/>
          <w:b/>
          <w:bCs/>
          <w:spacing w:val="-10"/>
          <w:kern w:val="28"/>
          <w:sz w:val="22"/>
          <w:szCs w:val="22"/>
        </w:rPr>
        <w:t>2.2.6.</w:t>
      </w:r>
      <w:r w:rsidRPr="004D06FE">
        <w:rPr>
          <w:rFonts w:ascii="Times New Roman" w:eastAsia="Times New Roman" w:hAnsi="Times New Roman" w:cs="Times New Roman"/>
          <w:spacing w:val="-10"/>
          <w:kern w:val="28"/>
          <w:sz w:val="22"/>
          <w:szCs w:val="22"/>
        </w:rPr>
        <w:t xml:space="preserve"> </w:t>
      </w:r>
      <w:r w:rsidR="008337F3" w:rsidRPr="004D06FE">
        <w:rPr>
          <w:rFonts w:ascii="Times New Roman" w:eastAsia="Times New Roman" w:hAnsi="Times New Roman" w:cs="Times New Roman"/>
          <w:spacing w:val="-10"/>
          <w:kern w:val="28"/>
          <w:sz w:val="22"/>
          <w:szCs w:val="22"/>
        </w:rPr>
        <w:t>Before the warranty period for the Goods expires, the Supplier shall, at its own expense, perform a thorough inspection of the technical condition of the Goods and remedy any warranty defects found, or authorize the Buyer to perform such an inspection and remedy any warranty defects found in accordance with the instructions provided by the Supplier, and the costs incurred shall be reimbursed in accordance with the procedure set forth in the contract. The inspection shall be performed no later than 1 month prior to the expiration of the warranty.</w:t>
      </w:r>
      <w:r w:rsidRPr="004D06FE">
        <w:rPr>
          <w:rFonts w:ascii="Times New Roman" w:eastAsia="Times New Roman" w:hAnsi="Times New Roman" w:cs="Times New Roman"/>
          <w:spacing w:val="-10"/>
          <w:kern w:val="28"/>
          <w:sz w:val="22"/>
          <w:szCs w:val="22"/>
        </w:rPr>
        <w:t>.</w:t>
      </w:r>
    </w:p>
    <w:p w14:paraId="2C1836F3" w14:textId="273A5ED6" w:rsidR="00AA635E" w:rsidRPr="004D06FE" w:rsidRDefault="00133941" w:rsidP="00AA635E">
      <w:pPr>
        <w:numPr>
          <w:ilvl w:val="1"/>
          <w:numId w:val="4"/>
        </w:numPr>
        <w:tabs>
          <w:tab w:val="left" w:pos="567"/>
        </w:tabs>
        <w:spacing w:before="60" w:after="60" w:line="240" w:lineRule="auto"/>
        <w:contextualSpacing/>
        <w:rPr>
          <w:rFonts w:ascii="Times New Roman" w:eastAsia="Calibri" w:hAnsi="Times New Roman" w:cs="Times New Roman"/>
          <w:sz w:val="22"/>
          <w:szCs w:val="22"/>
          <w:lang w:eastAsia="en-US"/>
        </w:rPr>
      </w:pPr>
      <w:bookmarkStart w:id="1" w:name="_Hlk157089753"/>
      <w:r w:rsidRPr="004D06FE">
        <w:rPr>
          <w:rFonts w:ascii="Times New Roman" w:eastAsia="Times New Roman" w:hAnsi="Times New Roman" w:cs="Times New Roman"/>
          <w:sz w:val="22"/>
          <w:szCs w:val="22"/>
          <w:lang w:eastAsia="en-GB"/>
        </w:rPr>
        <w:t>Scope of the Procurement</w:t>
      </w:r>
      <w:r w:rsidR="00AA635E" w:rsidRPr="004D06FE">
        <w:rPr>
          <w:rFonts w:ascii="Times New Roman" w:eastAsia="Calibri" w:hAnsi="Times New Roman" w:cs="Times New Roman"/>
          <w:sz w:val="22"/>
          <w:szCs w:val="22"/>
          <w:lang w:eastAsia="en-US"/>
        </w:rPr>
        <w:t>:</w:t>
      </w:r>
    </w:p>
    <w:tbl>
      <w:tblPr>
        <w:tblStyle w:val="Lentelstinklelis2"/>
        <w:tblW w:w="9634" w:type="dxa"/>
        <w:tblLook w:val="04A0" w:firstRow="1" w:lastRow="0" w:firstColumn="1" w:lastColumn="0" w:noHBand="0" w:noVBand="1"/>
      </w:tblPr>
      <w:tblGrid>
        <w:gridCol w:w="973"/>
        <w:gridCol w:w="4976"/>
        <w:gridCol w:w="2126"/>
        <w:gridCol w:w="1559"/>
      </w:tblGrid>
      <w:tr w:rsidR="007222ED" w:rsidRPr="004D06FE" w14:paraId="2C40B626" w14:textId="77777777" w:rsidTr="004D06FE">
        <w:trPr>
          <w:trHeight w:val="502"/>
        </w:trPr>
        <w:tc>
          <w:tcPr>
            <w:tcW w:w="973" w:type="dxa"/>
          </w:tcPr>
          <w:p w14:paraId="70887392" w14:textId="5DF95029" w:rsidR="007222ED" w:rsidRPr="004D06FE" w:rsidRDefault="007222ED" w:rsidP="007222ED">
            <w:pPr>
              <w:spacing w:before="60" w:after="60"/>
              <w:rPr>
                <w:rFonts w:ascii="Times New Roman" w:eastAsia="Times New Roman" w:hAnsi="Times New Roman" w:cs="Times New Roman"/>
                <w:sz w:val="22"/>
                <w:szCs w:val="22"/>
              </w:rPr>
            </w:pPr>
            <w:r w:rsidRPr="004D06FE">
              <w:rPr>
                <w:rFonts w:ascii="Times New Roman" w:eastAsia="Times New Roman" w:hAnsi="Times New Roman" w:cs="Times New Roman"/>
                <w:sz w:val="22"/>
                <w:szCs w:val="22"/>
              </w:rPr>
              <w:t>Ser. No</w:t>
            </w:r>
          </w:p>
        </w:tc>
        <w:tc>
          <w:tcPr>
            <w:tcW w:w="4976" w:type="dxa"/>
          </w:tcPr>
          <w:p w14:paraId="3DC69942" w14:textId="507B3B74" w:rsidR="007222ED" w:rsidRPr="004D06FE" w:rsidRDefault="007222ED" w:rsidP="007222ED">
            <w:pPr>
              <w:spacing w:before="60" w:after="60"/>
              <w:rPr>
                <w:rFonts w:ascii="Times New Roman" w:eastAsia="Times New Roman" w:hAnsi="Times New Roman" w:cs="Times New Roman"/>
                <w:sz w:val="22"/>
                <w:szCs w:val="22"/>
              </w:rPr>
            </w:pPr>
            <w:r w:rsidRPr="004D06FE">
              <w:rPr>
                <w:rFonts w:ascii="Times New Roman" w:eastAsia="Times New Roman" w:hAnsi="Times New Roman" w:cs="Times New Roman"/>
                <w:sz w:val="22"/>
                <w:szCs w:val="22"/>
              </w:rPr>
              <w:t xml:space="preserve"> </w:t>
            </w:r>
            <w:r w:rsidRPr="004D06FE">
              <w:rPr>
                <w:rFonts w:ascii="Times New Roman" w:eastAsia="Times New Roman" w:hAnsi="Times New Roman" w:cs="Times New Roman"/>
                <w:sz w:val="22"/>
                <w:szCs w:val="22"/>
                <w:lang w:eastAsia="en-US"/>
              </w:rPr>
              <w:t>Equipment</w:t>
            </w:r>
            <w:r w:rsidRPr="004D06FE">
              <w:rPr>
                <w:rFonts w:ascii="Times New Roman" w:eastAsia="Times New Roman" w:hAnsi="Times New Roman" w:cs="Times New Roman"/>
                <w:sz w:val="22"/>
                <w:szCs w:val="22"/>
              </w:rPr>
              <w:t xml:space="preserve"> name</w:t>
            </w:r>
          </w:p>
        </w:tc>
        <w:tc>
          <w:tcPr>
            <w:tcW w:w="2126" w:type="dxa"/>
          </w:tcPr>
          <w:p w14:paraId="06F23E24" w14:textId="22824DE2" w:rsidR="007222ED" w:rsidRPr="004D06FE" w:rsidRDefault="007222ED" w:rsidP="007222ED">
            <w:pPr>
              <w:spacing w:before="60" w:after="60"/>
              <w:rPr>
                <w:rFonts w:ascii="Times New Roman" w:eastAsia="Times New Roman" w:hAnsi="Times New Roman" w:cs="Times New Roman"/>
                <w:sz w:val="22"/>
                <w:szCs w:val="22"/>
              </w:rPr>
            </w:pPr>
            <w:r w:rsidRPr="004D06FE">
              <w:rPr>
                <w:rFonts w:ascii="Times New Roman" w:eastAsia="Times New Roman" w:hAnsi="Times New Roman" w:cs="Times New Roman"/>
                <w:sz w:val="22"/>
                <w:szCs w:val="22"/>
              </w:rPr>
              <w:t>Unit of measurement</w:t>
            </w:r>
          </w:p>
        </w:tc>
        <w:tc>
          <w:tcPr>
            <w:tcW w:w="1559" w:type="dxa"/>
          </w:tcPr>
          <w:p w14:paraId="1646914B" w14:textId="25B4DF2B" w:rsidR="007222ED" w:rsidRPr="004D06FE" w:rsidRDefault="00000000" w:rsidP="007222ED">
            <w:pPr>
              <w:spacing w:before="60" w:after="60"/>
              <w:rPr>
                <w:rFonts w:ascii="Times New Roman" w:eastAsia="Times New Roman" w:hAnsi="Times New Roman" w:cs="Times New Roman"/>
                <w:sz w:val="22"/>
                <w:szCs w:val="22"/>
              </w:rPr>
            </w:pPr>
            <w:sdt>
              <w:sdtPr>
                <w:rPr>
                  <w:rFonts w:ascii="Times New Roman" w:eastAsia="Times New Roman" w:hAnsi="Times New Roman" w:cs="Times New Roman"/>
                  <w:sz w:val="22"/>
                  <w:szCs w:val="22"/>
                </w:rPr>
                <w:alias w:val="PASIRINKTi"/>
                <w:tag w:val="PASIRINKTi"/>
                <w:id w:val="-171564900"/>
                <w:placeholder>
                  <w:docPart w:val="F1A0EE97555F4796B5BD2B46EE16454E"/>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7222ED" w:rsidRPr="004D06FE">
                  <w:rPr>
                    <w:rFonts w:ascii="Times New Roman" w:eastAsia="Times New Roman" w:hAnsi="Times New Roman" w:cs="Times New Roman"/>
                    <w:sz w:val="22"/>
                    <w:szCs w:val="22"/>
                  </w:rPr>
                  <w:t>Quantity</w:t>
                </w:r>
              </w:sdtContent>
            </w:sdt>
          </w:p>
        </w:tc>
      </w:tr>
      <w:tr w:rsidR="007222ED" w:rsidRPr="004D06FE" w14:paraId="27F91447" w14:textId="77777777" w:rsidTr="004D06FE">
        <w:trPr>
          <w:trHeight w:val="502"/>
        </w:trPr>
        <w:tc>
          <w:tcPr>
            <w:tcW w:w="973" w:type="dxa"/>
          </w:tcPr>
          <w:p w14:paraId="4998A9B8" w14:textId="77777777" w:rsidR="007222ED" w:rsidRPr="004D06FE" w:rsidRDefault="007222ED" w:rsidP="00FF5A98">
            <w:pPr>
              <w:spacing w:before="60" w:after="60"/>
              <w:rPr>
                <w:rFonts w:ascii="Times New Roman" w:eastAsia="Times New Roman" w:hAnsi="Times New Roman" w:cs="Times New Roman"/>
                <w:sz w:val="22"/>
                <w:szCs w:val="22"/>
              </w:rPr>
            </w:pPr>
            <w:r w:rsidRPr="004D06FE">
              <w:rPr>
                <w:rFonts w:ascii="Times New Roman" w:eastAsia="Times New Roman" w:hAnsi="Times New Roman" w:cs="Times New Roman"/>
                <w:sz w:val="22"/>
                <w:szCs w:val="22"/>
              </w:rPr>
              <w:t>1.</w:t>
            </w:r>
          </w:p>
        </w:tc>
        <w:tc>
          <w:tcPr>
            <w:tcW w:w="4976" w:type="dxa"/>
          </w:tcPr>
          <w:p w14:paraId="00B3D07D" w14:textId="2E2218F6" w:rsidR="007222ED" w:rsidRPr="004D06FE" w:rsidRDefault="007222ED" w:rsidP="00FF5A98">
            <w:pPr>
              <w:spacing w:before="60" w:after="60"/>
              <w:rPr>
                <w:rFonts w:ascii="Times New Roman" w:eastAsia="Times New Roman" w:hAnsi="Times New Roman" w:cs="Times New Roman"/>
                <w:sz w:val="22"/>
                <w:szCs w:val="22"/>
              </w:rPr>
            </w:pPr>
            <w:r w:rsidRPr="004D06FE">
              <w:rPr>
                <w:rFonts w:ascii="Times New Roman" w:hAnsi="Times New Roman" w:cs="Times New Roman"/>
                <w:sz w:val="22"/>
                <w:szCs w:val="22"/>
              </w:rPr>
              <w:t>Front snow plow (for roads of maintenance class 1)</w:t>
            </w:r>
          </w:p>
        </w:tc>
        <w:tc>
          <w:tcPr>
            <w:tcW w:w="2126" w:type="dxa"/>
          </w:tcPr>
          <w:p w14:paraId="0D51FA52" w14:textId="1454AD77" w:rsidR="007222ED" w:rsidRPr="004D06FE" w:rsidRDefault="007222ED" w:rsidP="00FF5A98">
            <w:pPr>
              <w:spacing w:before="60" w:after="60"/>
              <w:rPr>
                <w:rFonts w:ascii="Times New Roman" w:eastAsia="Times New Roman" w:hAnsi="Times New Roman" w:cs="Times New Roman"/>
                <w:sz w:val="22"/>
                <w:szCs w:val="22"/>
              </w:rPr>
            </w:pPr>
            <w:r w:rsidRPr="004D06FE">
              <w:rPr>
                <w:rFonts w:ascii="Times New Roman" w:eastAsia="Times New Roman" w:hAnsi="Times New Roman" w:cs="Times New Roman"/>
                <w:sz w:val="22"/>
                <w:szCs w:val="22"/>
              </w:rPr>
              <w:t>Unit</w:t>
            </w:r>
          </w:p>
        </w:tc>
        <w:tc>
          <w:tcPr>
            <w:tcW w:w="1559" w:type="dxa"/>
          </w:tcPr>
          <w:p w14:paraId="1CFCC407" w14:textId="77777777" w:rsidR="007222ED" w:rsidRPr="004D06FE" w:rsidRDefault="007222ED" w:rsidP="00FF5A98">
            <w:pPr>
              <w:spacing w:before="60" w:after="60"/>
              <w:rPr>
                <w:rFonts w:ascii="Times New Roman" w:eastAsia="Times New Roman" w:hAnsi="Times New Roman" w:cs="Times New Roman"/>
                <w:sz w:val="22"/>
                <w:szCs w:val="22"/>
              </w:rPr>
            </w:pPr>
            <w:r w:rsidRPr="004D06FE">
              <w:rPr>
                <w:rFonts w:ascii="Times New Roman" w:eastAsia="Times New Roman" w:hAnsi="Times New Roman" w:cs="Times New Roman"/>
                <w:sz w:val="22"/>
                <w:szCs w:val="22"/>
              </w:rPr>
              <w:t>26</w:t>
            </w:r>
          </w:p>
        </w:tc>
      </w:tr>
      <w:tr w:rsidR="007222ED" w:rsidRPr="004D06FE" w14:paraId="12670CD2" w14:textId="77777777" w:rsidTr="004D06FE">
        <w:trPr>
          <w:trHeight w:val="502"/>
        </w:trPr>
        <w:tc>
          <w:tcPr>
            <w:tcW w:w="973" w:type="dxa"/>
          </w:tcPr>
          <w:p w14:paraId="198BADD1" w14:textId="77777777" w:rsidR="007222ED" w:rsidRPr="004D06FE" w:rsidRDefault="007222ED" w:rsidP="00FF5A98">
            <w:pPr>
              <w:spacing w:before="60" w:after="60"/>
              <w:rPr>
                <w:rFonts w:ascii="Times New Roman" w:eastAsia="Times New Roman" w:hAnsi="Times New Roman" w:cs="Times New Roman"/>
                <w:sz w:val="22"/>
                <w:szCs w:val="22"/>
              </w:rPr>
            </w:pPr>
            <w:r w:rsidRPr="004D06FE">
              <w:rPr>
                <w:rFonts w:ascii="Times New Roman" w:eastAsia="Times New Roman" w:hAnsi="Times New Roman" w:cs="Times New Roman"/>
                <w:sz w:val="22"/>
                <w:szCs w:val="22"/>
              </w:rPr>
              <w:t>2.</w:t>
            </w:r>
          </w:p>
        </w:tc>
        <w:tc>
          <w:tcPr>
            <w:tcW w:w="4976" w:type="dxa"/>
          </w:tcPr>
          <w:p w14:paraId="1E97E7BC" w14:textId="54681545" w:rsidR="007222ED" w:rsidRPr="004D06FE" w:rsidRDefault="007222ED" w:rsidP="00FF5A98">
            <w:pPr>
              <w:spacing w:before="60" w:after="60"/>
              <w:rPr>
                <w:rFonts w:ascii="Times New Roman" w:hAnsi="Times New Roman" w:cs="Times New Roman"/>
                <w:sz w:val="22"/>
                <w:szCs w:val="22"/>
              </w:rPr>
            </w:pPr>
            <w:r w:rsidRPr="004D06FE">
              <w:rPr>
                <w:rFonts w:ascii="Times New Roman" w:hAnsi="Times New Roman" w:cs="Times New Roman"/>
                <w:sz w:val="22"/>
                <w:szCs w:val="22"/>
              </w:rPr>
              <w:t>Front snow plow (for roads of maintenance class 2)</w:t>
            </w:r>
          </w:p>
        </w:tc>
        <w:tc>
          <w:tcPr>
            <w:tcW w:w="2126" w:type="dxa"/>
          </w:tcPr>
          <w:p w14:paraId="44A1C6FD" w14:textId="328403B9" w:rsidR="007222ED" w:rsidRPr="004D06FE" w:rsidRDefault="007222ED" w:rsidP="00FF5A98">
            <w:pPr>
              <w:spacing w:before="60" w:after="60"/>
              <w:rPr>
                <w:rFonts w:ascii="Times New Roman" w:eastAsia="Times New Roman" w:hAnsi="Times New Roman" w:cs="Times New Roman"/>
                <w:sz w:val="22"/>
                <w:szCs w:val="22"/>
              </w:rPr>
            </w:pPr>
            <w:r w:rsidRPr="004D06FE">
              <w:rPr>
                <w:rFonts w:ascii="Times New Roman" w:eastAsia="Times New Roman" w:hAnsi="Times New Roman" w:cs="Times New Roman"/>
                <w:sz w:val="22"/>
                <w:szCs w:val="22"/>
              </w:rPr>
              <w:t>Unit</w:t>
            </w:r>
          </w:p>
        </w:tc>
        <w:tc>
          <w:tcPr>
            <w:tcW w:w="1559" w:type="dxa"/>
          </w:tcPr>
          <w:p w14:paraId="0D5BB623" w14:textId="77777777" w:rsidR="007222ED" w:rsidRPr="004D06FE" w:rsidRDefault="007222ED" w:rsidP="00FF5A98">
            <w:pPr>
              <w:spacing w:before="60" w:after="60"/>
              <w:rPr>
                <w:rFonts w:ascii="Times New Roman" w:eastAsia="Times New Roman" w:hAnsi="Times New Roman" w:cs="Times New Roman"/>
                <w:sz w:val="22"/>
                <w:szCs w:val="22"/>
              </w:rPr>
            </w:pPr>
            <w:r w:rsidRPr="004D06FE">
              <w:rPr>
                <w:rFonts w:ascii="Times New Roman" w:eastAsia="Times New Roman" w:hAnsi="Times New Roman" w:cs="Times New Roman"/>
                <w:sz w:val="22"/>
                <w:szCs w:val="22"/>
              </w:rPr>
              <w:t>18</w:t>
            </w:r>
          </w:p>
        </w:tc>
      </w:tr>
      <w:tr w:rsidR="007222ED" w:rsidRPr="004D06FE" w14:paraId="4EFE2B94" w14:textId="77777777" w:rsidTr="004D06FE">
        <w:trPr>
          <w:trHeight w:val="502"/>
        </w:trPr>
        <w:tc>
          <w:tcPr>
            <w:tcW w:w="973" w:type="dxa"/>
          </w:tcPr>
          <w:p w14:paraId="16639F4C" w14:textId="77777777" w:rsidR="007222ED" w:rsidRPr="004D06FE" w:rsidRDefault="007222ED" w:rsidP="00FF5A98">
            <w:pPr>
              <w:spacing w:before="60" w:after="60"/>
              <w:rPr>
                <w:rFonts w:ascii="Times New Roman" w:eastAsia="Times New Roman" w:hAnsi="Times New Roman" w:cs="Times New Roman"/>
                <w:sz w:val="22"/>
                <w:szCs w:val="22"/>
              </w:rPr>
            </w:pPr>
            <w:r w:rsidRPr="004D06FE">
              <w:rPr>
                <w:rFonts w:ascii="Times New Roman" w:eastAsia="Times New Roman" w:hAnsi="Times New Roman" w:cs="Times New Roman"/>
                <w:sz w:val="22"/>
                <w:szCs w:val="22"/>
              </w:rPr>
              <w:t>3.</w:t>
            </w:r>
          </w:p>
        </w:tc>
        <w:tc>
          <w:tcPr>
            <w:tcW w:w="4976" w:type="dxa"/>
          </w:tcPr>
          <w:p w14:paraId="06E2D345" w14:textId="6F5DAF21" w:rsidR="007222ED" w:rsidRPr="004D06FE" w:rsidRDefault="007222ED" w:rsidP="00FF5A98">
            <w:pPr>
              <w:spacing w:before="60" w:after="60"/>
              <w:rPr>
                <w:rFonts w:ascii="Times New Roman" w:hAnsi="Times New Roman" w:cs="Times New Roman"/>
                <w:sz w:val="22"/>
                <w:szCs w:val="22"/>
              </w:rPr>
            </w:pPr>
            <w:r w:rsidRPr="004D06FE">
              <w:rPr>
                <w:rFonts w:ascii="Times New Roman" w:hAnsi="Times New Roman" w:cs="Times New Roman"/>
                <w:sz w:val="22"/>
                <w:szCs w:val="22"/>
              </w:rPr>
              <w:t>Side snow plow (for roads of maintenance class 1)</w:t>
            </w:r>
          </w:p>
        </w:tc>
        <w:tc>
          <w:tcPr>
            <w:tcW w:w="2126" w:type="dxa"/>
          </w:tcPr>
          <w:p w14:paraId="46CFBB6F" w14:textId="71C43ABF" w:rsidR="007222ED" w:rsidRPr="004D06FE" w:rsidRDefault="007222ED" w:rsidP="00FF5A98">
            <w:pPr>
              <w:spacing w:before="60" w:after="60"/>
              <w:rPr>
                <w:rFonts w:ascii="Times New Roman" w:eastAsia="Times New Roman" w:hAnsi="Times New Roman" w:cs="Times New Roman"/>
                <w:sz w:val="22"/>
                <w:szCs w:val="22"/>
              </w:rPr>
            </w:pPr>
            <w:r w:rsidRPr="004D06FE">
              <w:rPr>
                <w:rFonts w:ascii="Times New Roman" w:eastAsia="Times New Roman" w:hAnsi="Times New Roman" w:cs="Times New Roman"/>
                <w:sz w:val="22"/>
                <w:szCs w:val="22"/>
              </w:rPr>
              <w:t>Unit</w:t>
            </w:r>
          </w:p>
        </w:tc>
        <w:tc>
          <w:tcPr>
            <w:tcW w:w="1559" w:type="dxa"/>
          </w:tcPr>
          <w:p w14:paraId="2A566219" w14:textId="77777777" w:rsidR="007222ED" w:rsidRPr="004D06FE" w:rsidRDefault="007222ED" w:rsidP="00FF5A98">
            <w:pPr>
              <w:spacing w:before="60" w:after="60"/>
              <w:rPr>
                <w:rFonts w:ascii="Times New Roman" w:eastAsia="Times New Roman" w:hAnsi="Times New Roman" w:cs="Times New Roman"/>
                <w:sz w:val="22"/>
                <w:szCs w:val="22"/>
              </w:rPr>
            </w:pPr>
            <w:r w:rsidRPr="004D06FE">
              <w:rPr>
                <w:rFonts w:ascii="Times New Roman" w:eastAsia="Times New Roman" w:hAnsi="Times New Roman" w:cs="Times New Roman"/>
                <w:sz w:val="22"/>
                <w:szCs w:val="22"/>
              </w:rPr>
              <w:t>32</w:t>
            </w:r>
          </w:p>
        </w:tc>
      </w:tr>
      <w:tr w:rsidR="007222ED" w:rsidRPr="004D06FE" w14:paraId="7D58CCA8" w14:textId="77777777" w:rsidTr="004D06FE">
        <w:trPr>
          <w:trHeight w:val="502"/>
        </w:trPr>
        <w:tc>
          <w:tcPr>
            <w:tcW w:w="973" w:type="dxa"/>
          </w:tcPr>
          <w:p w14:paraId="07DAA615" w14:textId="77777777" w:rsidR="007222ED" w:rsidRPr="004D06FE" w:rsidRDefault="007222ED" w:rsidP="00FF5A98">
            <w:pPr>
              <w:spacing w:before="60" w:after="60"/>
              <w:rPr>
                <w:rFonts w:ascii="Times New Roman" w:eastAsia="Times New Roman" w:hAnsi="Times New Roman" w:cs="Times New Roman"/>
                <w:sz w:val="22"/>
                <w:szCs w:val="22"/>
              </w:rPr>
            </w:pPr>
            <w:r w:rsidRPr="004D06FE">
              <w:rPr>
                <w:rFonts w:ascii="Times New Roman" w:eastAsia="Times New Roman" w:hAnsi="Times New Roman" w:cs="Times New Roman"/>
                <w:sz w:val="22"/>
                <w:szCs w:val="22"/>
              </w:rPr>
              <w:t>4.</w:t>
            </w:r>
          </w:p>
        </w:tc>
        <w:tc>
          <w:tcPr>
            <w:tcW w:w="4976" w:type="dxa"/>
          </w:tcPr>
          <w:p w14:paraId="6A223AE2" w14:textId="720F62F2" w:rsidR="007222ED" w:rsidRPr="004D06FE" w:rsidRDefault="007222ED" w:rsidP="00FF5A98">
            <w:pPr>
              <w:spacing w:before="60" w:after="60"/>
              <w:rPr>
                <w:rFonts w:ascii="Times New Roman" w:hAnsi="Times New Roman" w:cs="Times New Roman"/>
                <w:b/>
                <w:bCs/>
                <w:sz w:val="22"/>
                <w:szCs w:val="22"/>
              </w:rPr>
            </w:pPr>
            <w:r w:rsidRPr="004D06FE">
              <w:rPr>
                <w:rFonts w:ascii="Times New Roman" w:hAnsi="Times New Roman" w:cs="Times New Roman"/>
                <w:sz w:val="22"/>
                <w:szCs w:val="22"/>
              </w:rPr>
              <w:t>Side snow plow (for roads of maintenance class 2)</w:t>
            </w:r>
          </w:p>
        </w:tc>
        <w:tc>
          <w:tcPr>
            <w:tcW w:w="2126" w:type="dxa"/>
          </w:tcPr>
          <w:p w14:paraId="3E39E657" w14:textId="29DDCCB0" w:rsidR="007222ED" w:rsidRPr="004D06FE" w:rsidRDefault="007222ED" w:rsidP="00FF5A98">
            <w:pPr>
              <w:spacing w:before="60" w:after="60"/>
              <w:rPr>
                <w:rFonts w:ascii="Times New Roman" w:eastAsia="Times New Roman" w:hAnsi="Times New Roman" w:cs="Times New Roman"/>
                <w:sz w:val="22"/>
                <w:szCs w:val="22"/>
              </w:rPr>
            </w:pPr>
            <w:r w:rsidRPr="004D06FE">
              <w:rPr>
                <w:rFonts w:ascii="Times New Roman" w:eastAsia="Times New Roman" w:hAnsi="Times New Roman" w:cs="Times New Roman"/>
                <w:sz w:val="22"/>
                <w:szCs w:val="22"/>
              </w:rPr>
              <w:t>Unit</w:t>
            </w:r>
          </w:p>
        </w:tc>
        <w:tc>
          <w:tcPr>
            <w:tcW w:w="1559" w:type="dxa"/>
          </w:tcPr>
          <w:p w14:paraId="4E466335" w14:textId="77777777" w:rsidR="007222ED" w:rsidRPr="004D06FE" w:rsidRDefault="007222ED" w:rsidP="00FF5A98">
            <w:pPr>
              <w:spacing w:before="60" w:after="60"/>
              <w:rPr>
                <w:rFonts w:ascii="Times New Roman" w:eastAsia="Times New Roman" w:hAnsi="Times New Roman" w:cs="Times New Roman"/>
                <w:sz w:val="22"/>
                <w:szCs w:val="22"/>
              </w:rPr>
            </w:pPr>
            <w:r w:rsidRPr="004D06FE">
              <w:rPr>
                <w:rFonts w:ascii="Times New Roman" w:eastAsia="Times New Roman" w:hAnsi="Times New Roman" w:cs="Times New Roman"/>
                <w:sz w:val="22"/>
                <w:szCs w:val="22"/>
              </w:rPr>
              <w:t>12</w:t>
            </w:r>
          </w:p>
        </w:tc>
      </w:tr>
    </w:tbl>
    <w:p w14:paraId="62100941" w14:textId="77777777" w:rsidR="00AA635E" w:rsidRPr="00714D09" w:rsidRDefault="00AA635E" w:rsidP="00AA635E">
      <w:pPr>
        <w:tabs>
          <w:tab w:val="left" w:pos="567"/>
        </w:tabs>
        <w:spacing w:after="0" w:line="240" w:lineRule="auto"/>
        <w:contextualSpacing/>
        <w:jc w:val="both"/>
        <w:rPr>
          <w:rFonts w:ascii="Times New Roman" w:eastAsia="Calibri" w:hAnsi="Times New Roman" w:cs="Times New Roman"/>
          <w:iCs/>
          <w:sz w:val="10"/>
          <w:szCs w:val="10"/>
          <w:highlight w:val="lightGray"/>
          <w:lang w:eastAsia="en-US"/>
        </w:rPr>
      </w:pPr>
    </w:p>
    <w:p w14:paraId="1C3FF747" w14:textId="77777777" w:rsidR="00F21425" w:rsidRPr="004D06FE" w:rsidRDefault="00F21425" w:rsidP="00AA635E">
      <w:pPr>
        <w:numPr>
          <w:ilvl w:val="1"/>
          <w:numId w:val="4"/>
        </w:numPr>
        <w:tabs>
          <w:tab w:val="left" w:pos="426"/>
        </w:tabs>
        <w:spacing w:after="0" w:line="240" w:lineRule="auto"/>
        <w:ind w:left="0" w:firstLine="0"/>
        <w:contextualSpacing/>
        <w:jc w:val="both"/>
        <w:rPr>
          <w:rFonts w:ascii="Times New Roman" w:eastAsia="Calibri" w:hAnsi="Times New Roman" w:cs="Times New Roman"/>
          <w:iCs/>
          <w:sz w:val="22"/>
          <w:szCs w:val="22"/>
          <w:lang w:val="pt-PT" w:eastAsia="en-US"/>
        </w:rPr>
      </w:pPr>
      <w:r w:rsidRPr="004D06FE">
        <w:rPr>
          <w:rFonts w:ascii="Times New Roman" w:eastAsia="Calibri" w:hAnsi="Times New Roman" w:cs="Times New Roman"/>
          <w:iCs/>
          <w:sz w:val="22"/>
          <w:szCs w:val="22"/>
          <w:lang w:val="pt-PT" w:eastAsia="en-US"/>
        </w:rPr>
        <w:t>The Buyer purchases the Goods  with delivery. The Supplier undertakes to deliver the Goods free of charge to the specified address :</w:t>
      </w:r>
    </w:p>
    <w:p w14:paraId="1EBE5CD0" w14:textId="6E6E3D02" w:rsidR="00AA635E" w:rsidRPr="004D06FE" w:rsidRDefault="00AA635E" w:rsidP="00AA635E">
      <w:pPr>
        <w:tabs>
          <w:tab w:val="left" w:pos="426"/>
        </w:tabs>
        <w:spacing w:after="0" w:line="240" w:lineRule="auto"/>
        <w:contextualSpacing/>
        <w:jc w:val="both"/>
        <w:rPr>
          <w:rFonts w:ascii="Times New Roman" w:eastAsia="Calibri" w:hAnsi="Times New Roman" w:cs="Times New Roman"/>
          <w:iCs/>
          <w:sz w:val="22"/>
          <w:szCs w:val="22"/>
          <w:lang w:val="pt-PT" w:eastAsia="en-US"/>
        </w:rPr>
      </w:pPr>
      <w:r w:rsidRPr="004D06FE">
        <w:rPr>
          <w:rFonts w:ascii="Times New Roman" w:eastAsia="Calibri" w:hAnsi="Times New Roman" w:cs="Times New Roman"/>
          <w:iCs/>
          <w:sz w:val="22"/>
          <w:szCs w:val="22"/>
          <w:lang w:val="pt-PT" w:eastAsia="en-US"/>
        </w:rPr>
        <w:t xml:space="preserve"> </w:t>
      </w:r>
    </w:p>
    <w:tbl>
      <w:tblPr>
        <w:tblW w:w="8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9"/>
        <w:gridCol w:w="1549"/>
      </w:tblGrid>
      <w:tr w:rsidR="00AA635E" w:rsidRPr="004D06FE" w14:paraId="7439CCE6" w14:textId="77777777" w:rsidTr="00FF5A98">
        <w:trPr>
          <w:trHeight w:val="210"/>
        </w:trPr>
        <w:tc>
          <w:tcPr>
            <w:tcW w:w="7099" w:type="dxa"/>
            <w:vAlign w:val="center"/>
          </w:tcPr>
          <w:p w14:paraId="07FB5276" w14:textId="77777777" w:rsidR="00AA635E" w:rsidRPr="004D06FE" w:rsidRDefault="00C647AF" w:rsidP="00FF5A98">
            <w:pPr>
              <w:suppressAutoHyphens/>
              <w:spacing w:after="0" w:line="240" w:lineRule="auto"/>
              <w:ind w:right="-1"/>
              <w:jc w:val="center"/>
              <w:rPr>
                <w:rFonts w:ascii="Times New Roman" w:eastAsia="Times New Roman" w:hAnsi="Times New Roman" w:cs="Times New Roman"/>
                <w:b/>
                <w:bCs/>
                <w:sz w:val="22"/>
                <w:szCs w:val="22"/>
              </w:rPr>
            </w:pPr>
            <w:r w:rsidRPr="004D06FE">
              <w:rPr>
                <w:rFonts w:ascii="Times New Roman" w:eastAsia="Times New Roman" w:hAnsi="Times New Roman" w:cs="Times New Roman"/>
                <w:b/>
                <w:bCs/>
                <w:sz w:val="22"/>
                <w:szCs w:val="22"/>
              </w:rPr>
              <w:t>Delivery address</w:t>
            </w:r>
          </w:p>
        </w:tc>
        <w:tc>
          <w:tcPr>
            <w:tcW w:w="1549" w:type="dxa"/>
            <w:vAlign w:val="center"/>
          </w:tcPr>
          <w:p w14:paraId="4F972380" w14:textId="77777777" w:rsidR="00AA635E" w:rsidRPr="004D06FE" w:rsidRDefault="00C647AF" w:rsidP="00FF5A98">
            <w:pPr>
              <w:suppressAutoHyphens/>
              <w:spacing w:after="0" w:line="240" w:lineRule="auto"/>
              <w:ind w:right="-1"/>
              <w:jc w:val="center"/>
              <w:rPr>
                <w:rFonts w:ascii="Times New Roman" w:eastAsia="Times New Roman" w:hAnsi="Times New Roman" w:cs="Times New Roman"/>
                <w:b/>
                <w:bCs/>
                <w:sz w:val="22"/>
                <w:szCs w:val="22"/>
              </w:rPr>
            </w:pPr>
            <w:r w:rsidRPr="004D06FE">
              <w:rPr>
                <w:rFonts w:ascii="Times New Roman" w:eastAsia="Times New Roman" w:hAnsi="Times New Roman" w:cs="Times New Roman"/>
                <w:b/>
                <w:bCs/>
                <w:sz w:val="22"/>
                <w:szCs w:val="22"/>
              </w:rPr>
              <w:t>Quantity</w:t>
            </w:r>
          </w:p>
        </w:tc>
      </w:tr>
      <w:tr w:rsidR="00AA635E" w:rsidRPr="004D06FE" w14:paraId="567684DF" w14:textId="77777777" w:rsidTr="00FF5A98">
        <w:trPr>
          <w:trHeight w:val="222"/>
        </w:trPr>
        <w:tc>
          <w:tcPr>
            <w:tcW w:w="7099" w:type="dxa"/>
            <w:tcBorders>
              <w:top w:val="single" w:sz="4" w:space="0" w:color="000000"/>
              <w:left w:val="single" w:sz="4" w:space="0" w:color="000000"/>
              <w:bottom w:val="single" w:sz="4" w:space="0" w:color="000000"/>
              <w:right w:val="single" w:sz="4" w:space="0" w:color="000000"/>
            </w:tcBorders>
          </w:tcPr>
          <w:p w14:paraId="687686DE" w14:textId="77777777" w:rsidR="00AA635E" w:rsidRPr="004D06FE" w:rsidRDefault="00C647AF" w:rsidP="00FF5A98">
            <w:pPr>
              <w:suppressAutoHyphens/>
              <w:spacing w:after="0" w:line="240" w:lineRule="auto"/>
              <w:ind w:right="-1"/>
              <w:jc w:val="both"/>
              <w:rPr>
                <w:rFonts w:ascii="Times New Roman" w:eastAsia="Times New Roman" w:hAnsi="Times New Roman" w:cs="Times New Roman"/>
                <w:sz w:val="22"/>
                <w:szCs w:val="22"/>
                <w:highlight w:val="yellow"/>
              </w:rPr>
            </w:pPr>
            <w:r w:rsidRPr="004D06FE">
              <w:rPr>
                <w:rFonts w:ascii="Times New Roman" w:eastAsia="Times New Roman" w:hAnsi="Times New Roman" w:cs="Times New Roman"/>
                <w:sz w:val="22"/>
                <w:szCs w:val="22"/>
              </w:rPr>
              <w:t>Kauno str. 72, Pagirių village, Garliava municipality, 53282 Kaunas district</w:t>
            </w:r>
          </w:p>
        </w:tc>
        <w:tc>
          <w:tcPr>
            <w:tcW w:w="1549" w:type="dxa"/>
            <w:vAlign w:val="center"/>
          </w:tcPr>
          <w:p w14:paraId="2620E178" w14:textId="77777777" w:rsidR="00AA635E" w:rsidRPr="004D06FE" w:rsidRDefault="00AA635E" w:rsidP="00FF5A98">
            <w:pPr>
              <w:suppressAutoHyphens/>
              <w:spacing w:after="0" w:line="240" w:lineRule="auto"/>
              <w:ind w:right="-1"/>
              <w:jc w:val="center"/>
              <w:rPr>
                <w:rFonts w:ascii="Times New Roman" w:eastAsia="Times New Roman" w:hAnsi="Times New Roman" w:cs="Times New Roman"/>
                <w:sz w:val="22"/>
                <w:szCs w:val="22"/>
              </w:rPr>
            </w:pPr>
            <w:r w:rsidRPr="004D06FE">
              <w:rPr>
                <w:rFonts w:ascii="Times New Roman" w:eastAsia="Times New Roman" w:hAnsi="Times New Roman" w:cs="Times New Roman"/>
                <w:sz w:val="22"/>
                <w:szCs w:val="22"/>
              </w:rPr>
              <w:t>88</w:t>
            </w:r>
          </w:p>
        </w:tc>
      </w:tr>
      <w:bookmarkEnd w:id="1"/>
    </w:tbl>
    <w:p w14:paraId="1BD43568" w14:textId="77777777" w:rsidR="00AA635E" w:rsidRDefault="00AA635E" w:rsidP="00AA635E">
      <w:pPr>
        <w:tabs>
          <w:tab w:val="left" w:pos="567"/>
        </w:tabs>
        <w:spacing w:before="60" w:after="60" w:line="240" w:lineRule="auto"/>
        <w:jc w:val="both"/>
        <w:rPr>
          <w:rFonts w:ascii="Times New Roman" w:eastAsia="Times New Roman" w:hAnsi="Times New Roman" w:cs="Times New Roman"/>
          <w:b/>
          <w:bCs/>
          <w:iCs/>
          <w:sz w:val="22"/>
          <w:szCs w:val="22"/>
        </w:rPr>
      </w:pPr>
    </w:p>
    <w:p w14:paraId="7354F2C4" w14:textId="77777777" w:rsidR="005950B5" w:rsidRDefault="005950B5" w:rsidP="00AA635E">
      <w:pPr>
        <w:tabs>
          <w:tab w:val="left" w:pos="567"/>
        </w:tabs>
        <w:spacing w:before="60" w:after="60" w:line="240" w:lineRule="auto"/>
        <w:jc w:val="both"/>
        <w:rPr>
          <w:rFonts w:ascii="Times New Roman" w:eastAsia="Times New Roman" w:hAnsi="Times New Roman" w:cs="Times New Roman"/>
          <w:b/>
          <w:bCs/>
          <w:iCs/>
          <w:sz w:val="22"/>
          <w:szCs w:val="22"/>
        </w:rPr>
      </w:pPr>
    </w:p>
    <w:p w14:paraId="14983C4F" w14:textId="77777777" w:rsidR="005950B5" w:rsidRDefault="005950B5" w:rsidP="00AA635E">
      <w:pPr>
        <w:tabs>
          <w:tab w:val="left" w:pos="567"/>
        </w:tabs>
        <w:spacing w:before="60" w:after="60" w:line="240" w:lineRule="auto"/>
        <w:jc w:val="both"/>
        <w:rPr>
          <w:rFonts w:ascii="Times New Roman" w:eastAsia="Times New Roman" w:hAnsi="Times New Roman" w:cs="Times New Roman"/>
          <w:b/>
          <w:bCs/>
          <w:iCs/>
          <w:sz w:val="22"/>
          <w:szCs w:val="22"/>
        </w:rPr>
      </w:pPr>
    </w:p>
    <w:p w14:paraId="6CE21BC8" w14:textId="77777777" w:rsidR="005950B5" w:rsidRPr="004D06FE" w:rsidRDefault="005950B5" w:rsidP="00AA635E">
      <w:pPr>
        <w:tabs>
          <w:tab w:val="left" w:pos="567"/>
        </w:tabs>
        <w:spacing w:before="60" w:after="60" w:line="240" w:lineRule="auto"/>
        <w:jc w:val="both"/>
        <w:rPr>
          <w:rFonts w:ascii="Times New Roman" w:eastAsia="Times New Roman" w:hAnsi="Times New Roman" w:cs="Times New Roman"/>
          <w:b/>
          <w:bCs/>
          <w:iCs/>
          <w:sz w:val="22"/>
          <w:szCs w:val="22"/>
        </w:rPr>
      </w:pPr>
    </w:p>
    <w:p w14:paraId="37119AD1" w14:textId="77777777" w:rsidR="00AA635E" w:rsidRPr="004D06FE" w:rsidRDefault="00AA635E" w:rsidP="00AA635E">
      <w:pPr>
        <w:pBdr>
          <w:top w:val="single" w:sz="8" w:space="1" w:color="auto"/>
          <w:bottom w:val="single" w:sz="8" w:space="1" w:color="auto"/>
        </w:pBdr>
        <w:tabs>
          <w:tab w:val="left" w:pos="284"/>
        </w:tabs>
        <w:spacing w:before="60" w:after="60" w:line="240" w:lineRule="auto"/>
        <w:rPr>
          <w:rFonts w:ascii="Times New Roman" w:eastAsia="Times New Roman" w:hAnsi="Times New Roman" w:cs="Times New Roman"/>
          <w:b/>
          <w:sz w:val="22"/>
          <w:szCs w:val="22"/>
        </w:rPr>
      </w:pPr>
      <w:r w:rsidRPr="004D06FE">
        <w:rPr>
          <w:rFonts w:ascii="Times New Roman" w:eastAsia="Times New Roman" w:hAnsi="Times New Roman" w:cs="Times New Roman"/>
          <w:b/>
          <w:sz w:val="22"/>
          <w:szCs w:val="22"/>
        </w:rPr>
        <w:t>3.</w:t>
      </w:r>
      <w:r w:rsidR="00C9331F" w:rsidRPr="004D06FE">
        <w:rPr>
          <w:rFonts w:ascii="Times New Roman" w:eastAsia="Times New Roman" w:hAnsi="Times New Roman" w:cs="Times New Roman"/>
          <w:b/>
          <w:sz w:val="22"/>
          <w:szCs w:val="22"/>
        </w:rPr>
        <w:t xml:space="preserve"> PROCEDURE AND TERMS FOR THE FULFILLMENT OF CONTRACTUAL OBLIGATIONS</w:t>
      </w:r>
    </w:p>
    <w:p w14:paraId="396D1B11" w14:textId="77777777" w:rsidR="00C9331F" w:rsidRPr="004D06FE" w:rsidRDefault="00C9331F" w:rsidP="00C9331F">
      <w:pPr>
        <w:numPr>
          <w:ilvl w:val="1"/>
          <w:numId w:val="6"/>
        </w:numPr>
        <w:tabs>
          <w:tab w:val="left" w:pos="426"/>
        </w:tabs>
        <w:spacing w:after="0" w:line="240" w:lineRule="auto"/>
        <w:ind w:left="0" w:firstLine="0"/>
        <w:contextualSpacing/>
        <w:jc w:val="both"/>
        <w:rPr>
          <w:rFonts w:ascii="Times New Roman" w:eastAsia="Calibri" w:hAnsi="Times New Roman" w:cs="Times New Roman"/>
          <w:sz w:val="22"/>
          <w:szCs w:val="22"/>
          <w:lang w:eastAsia="en-US"/>
        </w:rPr>
      </w:pPr>
      <w:r w:rsidRPr="004D06FE">
        <w:rPr>
          <w:rFonts w:ascii="Times New Roman" w:eastAsia="Calibri" w:hAnsi="Times New Roman" w:cs="Times New Roman"/>
          <w:sz w:val="22"/>
          <w:szCs w:val="22"/>
          <w:lang w:eastAsia="en-US"/>
        </w:rPr>
        <w:t>Goods must be delivered no later than 120 calendar days  from the date of entry into force of the Contract.</w:t>
      </w:r>
    </w:p>
    <w:p w14:paraId="29B43E88" w14:textId="77777777" w:rsidR="00C9331F" w:rsidRPr="004D06FE" w:rsidRDefault="00C9331F" w:rsidP="00C9331F">
      <w:pPr>
        <w:numPr>
          <w:ilvl w:val="1"/>
          <w:numId w:val="6"/>
        </w:numPr>
        <w:tabs>
          <w:tab w:val="left" w:pos="426"/>
        </w:tabs>
        <w:spacing w:after="0" w:line="240" w:lineRule="auto"/>
        <w:ind w:left="0" w:firstLine="0"/>
        <w:contextualSpacing/>
        <w:jc w:val="both"/>
        <w:rPr>
          <w:rFonts w:ascii="Times New Roman" w:eastAsia="Calibri" w:hAnsi="Times New Roman" w:cs="Times New Roman"/>
          <w:sz w:val="22"/>
          <w:szCs w:val="22"/>
          <w:lang w:eastAsia="en-US"/>
        </w:rPr>
      </w:pPr>
      <w:r w:rsidRPr="004D06FE">
        <w:rPr>
          <w:rFonts w:ascii="Times New Roman" w:eastAsia="Calibri" w:hAnsi="Times New Roman" w:cs="Times New Roman"/>
          <w:sz w:val="22"/>
          <w:szCs w:val="22"/>
          <w:lang w:eastAsia="en-US"/>
        </w:rPr>
        <w:t>The delivery time of the Goods is assessed in terms of economic efficiency, taking into account the principles set out in the tender evaluation criteria. If the Supplier fails to comply with the proposed delivery times for the Goods, the Buyer will apply late payment penalties until the Goods are delivered.</w:t>
      </w:r>
    </w:p>
    <w:p w14:paraId="02CFBBB4" w14:textId="77777777" w:rsidR="00C9331F" w:rsidRPr="004D06FE" w:rsidRDefault="00C9331F" w:rsidP="00C9331F">
      <w:pPr>
        <w:numPr>
          <w:ilvl w:val="1"/>
          <w:numId w:val="6"/>
        </w:numPr>
        <w:tabs>
          <w:tab w:val="left" w:pos="426"/>
        </w:tabs>
        <w:spacing w:after="0" w:line="240" w:lineRule="auto"/>
        <w:ind w:left="0" w:firstLine="0"/>
        <w:contextualSpacing/>
        <w:jc w:val="both"/>
        <w:rPr>
          <w:rFonts w:ascii="Times New Roman" w:eastAsia="Calibri" w:hAnsi="Times New Roman" w:cs="Times New Roman"/>
          <w:sz w:val="22"/>
          <w:szCs w:val="22"/>
          <w:lang w:eastAsia="en-US"/>
        </w:rPr>
      </w:pPr>
      <w:r w:rsidRPr="004D06FE">
        <w:rPr>
          <w:rFonts w:ascii="Times New Roman" w:eastAsia="Calibri" w:hAnsi="Times New Roman" w:cs="Times New Roman"/>
          <w:sz w:val="22"/>
          <w:szCs w:val="22"/>
          <w:lang w:eastAsia="en-US"/>
        </w:rPr>
        <w:t xml:space="preserve">Individual sets of Goods may be delivered before the delivery date specified in the offer. The Supplier is obliged to specify the expected delivery date for each complete set in the offer. </w:t>
      </w:r>
    </w:p>
    <w:p w14:paraId="7660A920" w14:textId="77777777" w:rsidR="00AA635E" w:rsidRPr="004D06FE" w:rsidRDefault="00AA635E" w:rsidP="00AA635E">
      <w:pPr>
        <w:tabs>
          <w:tab w:val="left" w:pos="426"/>
        </w:tabs>
        <w:spacing w:after="0" w:line="240" w:lineRule="auto"/>
        <w:contextualSpacing/>
        <w:jc w:val="both"/>
        <w:rPr>
          <w:rFonts w:ascii="Times New Roman" w:eastAsia="Calibri" w:hAnsi="Times New Roman" w:cs="Times New Roman"/>
          <w:sz w:val="22"/>
          <w:szCs w:val="22"/>
          <w:lang w:eastAsia="en-US"/>
        </w:rPr>
      </w:pPr>
    </w:p>
    <w:p w14:paraId="75452E6E" w14:textId="77777777" w:rsidR="00AA635E" w:rsidRPr="004D06FE" w:rsidRDefault="00AA635E" w:rsidP="00AA635E">
      <w:pPr>
        <w:pBdr>
          <w:top w:val="single" w:sz="8" w:space="1" w:color="auto"/>
          <w:bottom w:val="single" w:sz="8" w:space="1" w:color="auto"/>
        </w:pBdr>
        <w:tabs>
          <w:tab w:val="left" w:pos="284"/>
        </w:tabs>
        <w:spacing w:before="60" w:after="60"/>
        <w:contextualSpacing/>
        <w:jc w:val="both"/>
        <w:rPr>
          <w:rFonts w:ascii="Times New Roman" w:eastAsia="Times New Roman" w:hAnsi="Times New Roman" w:cs="Times New Roman"/>
          <w:color w:val="00B050"/>
          <w:sz w:val="22"/>
          <w:szCs w:val="22"/>
        </w:rPr>
      </w:pPr>
      <w:r w:rsidRPr="004D06FE">
        <w:rPr>
          <w:rFonts w:ascii="Times New Roman" w:eastAsia="Times New Roman" w:hAnsi="Times New Roman" w:cs="Times New Roman"/>
          <w:b/>
          <w:color w:val="00B050"/>
          <w:sz w:val="22"/>
          <w:szCs w:val="22"/>
        </w:rPr>
        <w:t xml:space="preserve">4. </w:t>
      </w:r>
      <w:r w:rsidR="00C9331F" w:rsidRPr="004D06FE">
        <w:rPr>
          <w:rFonts w:ascii="Times New Roman" w:eastAsia="Times New Roman" w:hAnsi="Times New Roman" w:cs="Times New Roman"/>
          <w:b/>
          <w:color w:val="00B050"/>
          <w:sz w:val="22"/>
          <w:szCs w:val="22"/>
        </w:rPr>
        <w:t>ENVIRONMENTAL REQUIREMENTS</w:t>
      </w:r>
    </w:p>
    <w:p w14:paraId="7A1321D3" w14:textId="77777777" w:rsidR="00C9331F" w:rsidRPr="004D06FE" w:rsidRDefault="00C9331F" w:rsidP="00C9331F">
      <w:pPr>
        <w:shd w:val="clear" w:color="auto" w:fill="FFFFFF"/>
        <w:spacing w:before="60" w:after="60" w:line="240" w:lineRule="auto"/>
        <w:jc w:val="both"/>
        <w:rPr>
          <w:rFonts w:ascii="Times New Roman" w:eastAsia="Times New Roman" w:hAnsi="Times New Roman" w:cs="Times New Roman"/>
          <w:color w:val="00B050"/>
          <w:sz w:val="22"/>
          <w:szCs w:val="22"/>
        </w:rPr>
      </w:pPr>
      <w:r w:rsidRPr="004D06FE">
        <w:rPr>
          <w:rFonts w:ascii="Times New Roman" w:eastAsia="Times New Roman" w:hAnsi="Times New Roman" w:cs="Times New Roman"/>
          <w:color w:val="00B050"/>
          <w:sz w:val="22"/>
          <w:szCs w:val="22"/>
        </w:rPr>
        <w:t>The Buyer seeks to ensure that its and the Supplier’s actions have as little impact on the environment as possible, therefore:</w:t>
      </w:r>
    </w:p>
    <w:p w14:paraId="4B05A333" w14:textId="77777777" w:rsidR="00C9331F" w:rsidRPr="004D06FE" w:rsidRDefault="00C9331F" w:rsidP="00C9331F">
      <w:pPr>
        <w:shd w:val="clear" w:color="auto" w:fill="FFFFFF"/>
        <w:spacing w:before="60" w:after="60" w:line="240" w:lineRule="auto"/>
        <w:jc w:val="both"/>
        <w:rPr>
          <w:rFonts w:ascii="Times New Roman" w:eastAsia="Times New Roman" w:hAnsi="Times New Roman" w:cs="Times New Roman"/>
          <w:color w:val="00B050"/>
          <w:sz w:val="22"/>
          <w:szCs w:val="22"/>
        </w:rPr>
      </w:pPr>
      <w:r w:rsidRPr="004D06FE">
        <w:rPr>
          <w:rFonts w:ascii="Times New Roman" w:eastAsia="Times New Roman" w:hAnsi="Times New Roman" w:cs="Times New Roman"/>
          <w:color w:val="00B050"/>
          <w:sz w:val="22"/>
          <w:szCs w:val="22"/>
        </w:rPr>
        <w:t>4.1.  During the public procurement and contract performance, communication between the Supplier and the Buyer shall be carried out only by electronic means (CPP IS means, telephone, e-mail, etc.);</w:t>
      </w:r>
    </w:p>
    <w:p w14:paraId="3252A5A2" w14:textId="77777777" w:rsidR="00C9331F" w:rsidRPr="004D06FE" w:rsidRDefault="00C9331F" w:rsidP="00C9331F">
      <w:pPr>
        <w:shd w:val="clear" w:color="auto" w:fill="FFFFFF"/>
        <w:spacing w:before="60" w:after="60" w:line="240" w:lineRule="auto"/>
        <w:jc w:val="both"/>
        <w:rPr>
          <w:rFonts w:ascii="Times New Roman" w:eastAsia="Times New Roman" w:hAnsi="Times New Roman" w:cs="Times New Roman"/>
          <w:color w:val="00B050"/>
          <w:sz w:val="22"/>
          <w:szCs w:val="22"/>
        </w:rPr>
      </w:pPr>
      <w:r w:rsidRPr="004D06FE">
        <w:rPr>
          <w:rFonts w:ascii="Times New Roman" w:eastAsia="Times New Roman" w:hAnsi="Times New Roman" w:cs="Times New Roman"/>
          <w:color w:val="00B050"/>
          <w:sz w:val="22"/>
          <w:szCs w:val="22"/>
        </w:rPr>
        <w:t>4.2.  All documentation related to the performance of the Contract shall be provided to the Buyer and the Supplier by electronic means (e-mail, etc.);</w:t>
      </w:r>
    </w:p>
    <w:p w14:paraId="27A903FB" w14:textId="77777777" w:rsidR="00C9331F" w:rsidRPr="004D06FE" w:rsidRDefault="00C9331F" w:rsidP="00C9331F">
      <w:pPr>
        <w:shd w:val="clear" w:color="auto" w:fill="FFFFFF"/>
        <w:spacing w:before="60" w:after="60" w:line="240" w:lineRule="auto"/>
        <w:jc w:val="both"/>
        <w:rPr>
          <w:rFonts w:ascii="Times New Roman" w:eastAsia="Times New Roman" w:hAnsi="Times New Roman" w:cs="Times New Roman"/>
          <w:color w:val="00B050"/>
          <w:sz w:val="22"/>
          <w:szCs w:val="22"/>
        </w:rPr>
      </w:pPr>
      <w:r w:rsidRPr="004D06FE">
        <w:rPr>
          <w:rFonts w:ascii="Times New Roman" w:eastAsia="Times New Roman" w:hAnsi="Times New Roman" w:cs="Times New Roman"/>
          <w:color w:val="00B050"/>
          <w:sz w:val="22"/>
          <w:szCs w:val="22"/>
        </w:rPr>
        <w:t>4.3. The Contract shall be signed only by electronic means (electronic signature).</w:t>
      </w:r>
    </w:p>
    <w:p w14:paraId="1A0A7CA4" w14:textId="77777777" w:rsidR="00C9331F" w:rsidRPr="004D06FE" w:rsidRDefault="00C9331F" w:rsidP="00C9331F">
      <w:pPr>
        <w:shd w:val="clear" w:color="auto" w:fill="FFFFFF"/>
        <w:spacing w:before="60" w:after="60" w:line="240" w:lineRule="auto"/>
        <w:jc w:val="both"/>
        <w:rPr>
          <w:rFonts w:ascii="Times New Roman" w:eastAsia="Times New Roman" w:hAnsi="Times New Roman" w:cs="Times New Roman"/>
          <w:color w:val="00B050"/>
          <w:sz w:val="22"/>
          <w:szCs w:val="22"/>
        </w:rPr>
      </w:pPr>
      <w:r w:rsidRPr="004D06FE">
        <w:rPr>
          <w:rFonts w:ascii="Times New Roman" w:eastAsia="Times New Roman" w:hAnsi="Times New Roman" w:cs="Times New Roman"/>
          <w:color w:val="00B050"/>
          <w:sz w:val="22"/>
          <w:szCs w:val="22"/>
        </w:rPr>
        <w:t>4.4. The Supplier shall undertake to reduce paper consumption, refrain from unnecessary copying and printing of documents, and if office supplies are used, they must be made from recycled raw materials or suitable for recycling.</w:t>
      </w:r>
    </w:p>
    <w:p w14:paraId="1F5C6BDC" w14:textId="77777777" w:rsidR="00C9331F" w:rsidRPr="004D06FE" w:rsidRDefault="00C9331F" w:rsidP="00C9331F">
      <w:pPr>
        <w:shd w:val="clear" w:color="auto" w:fill="FFFFFF"/>
        <w:spacing w:before="60" w:after="60" w:line="240" w:lineRule="auto"/>
        <w:jc w:val="both"/>
        <w:rPr>
          <w:rFonts w:ascii="Times New Roman" w:eastAsia="Times New Roman" w:hAnsi="Times New Roman" w:cs="Times New Roman"/>
          <w:color w:val="00B050"/>
          <w:sz w:val="22"/>
          <w:szCs w:val="22"/>
        </w:rPr>
      </w:pPr>
      <w:r w:rsidRPr="004D06FE">
        <w:rPr>
          <w:rFonts w:ascii="Times New Roman" w:eastAsia="Times New Roman" w:hAnsi="Times New Roman" w:cs="Times New Roman"/>
          <w:color w:val="00B050"/>
          <w:sz w:val="22"/>
          <w:szCs w:val="22"/>
        </w:rPr>
        <w:t>4.5.  If the purchased Goods are to be delivered or transferred in secondary packaging, they must comply with the minimum environmental protection criteria set for packaging, unless this is contrary to hygiene standards. Packaging must be considered recyclable packaging in accordance with the provisions of the Republic of Lithuania Law on Environmental Pollution Tax.</w:t>
      </w:r>
    </w:p>
    <w:p w14:paraId="37A286F4" w14:textId="77777777" w:rsidR="00C9331F" w:rsidRPr="004D06FE" w:rsidRDefault="00C9331F" w:rsidP="00C9331F">
      <w:pPr>
        <w:shd w:val="clear" w:color="auto" w:fill="FFFFFF"/>
        <w:spacing w:before="60" w:after="60" w:line="240" w:lineRule="auto"/>
        <w:jc w:val="both"/>
        <w:rPr>
          <w:rFonts w:ascii="Times New Roman" w:eastAsia="Times New Roman" w:hAnsi="Times New Roman" w:cs="Times New Roman"/>
          <w:color w:val="00B050"/>
          <w:sz w:val="22"/>
          <w:szCs w:val="22"/>
        </w:rPr>
      </w:pPr>
      <w:r w:rsidRPr="004D06FE">
        <w:rPr>
          <w:rFonts w:ascii="Times New Roman" w:eastAsia="Times New Roman" w:hAnsi="Times New Roman" w:cs="Times New Roman"/>
          <w:color w:val="00B050"/>
          <w:sz w:val="22"/>
          <w:szCs w:val="22"/>
        </w:rPr>
        <w:t>4.6.  If the Goods purchased are delivered, the Supplier shall endeavour to ensure that the delivery of the Goods consumes fewer natural resources and thus complies with the environmental protection principle established by the Order of the Minister of the Environment of the Republic of Lithuania, i.e. to ensure that the optimal route is chosen when delivering the Goods to the delivery location specified by the Buyer.</w:t>
      </w:r>
    </w:p>
    <w:p w14:paraId="712002AC" w14:textId="77777777" w:rsidR="00AA635E" w:rsidRPr="004D06FE" w:rsidRDefault="00AA635E" w:rsidP="00AA635E">
      <w:pPr>
        <w:pBdr>
          <w:top w:val="single" w:sz="8" w:space="1" w:color="auto"/>
          <w:bottom w:val="single" w:sz="8" w:space="1" w:color="auto"/>
        </w:pBdr>
        <w:tabs>
          <w:tab w:val="left" w:pos="284"/>
        </w:tabs>
        <w:spacing w:before="60" w:after="60" w:line="240" w:lineRule="auto"/>
        <w:rPr>
          <w:rFonts w:ascii="Times New Roman" w:eastAsia="Times New Roman" w:hAnsi="Times New Roman" w:cs="Times New Roman"/>
          <w:b/>
          <w:sz w:val="22"/>
          <w:szCs w:val="22"/>
        </w:rPr>
      </w:pPr>
      <w:r w:rsidRPr="004D06FE">
        <w:rPr>
          <w:rFonts w:ascii="Times New Roman" w:eastAsia="Times New Roman" w:hAnsi="Times New Roman" w:cs="Times New Roman"/>
          <w:b/>
          <w:sz w:val="22"/>
          <w:szCs w:val="22"/>
        </w:rPr>
        <w:t xml:space="preserve">5. </w:t>
      </w:r>
      <w:r w:rsidR="0094279C" w:rsidRPr="004D06FE">
        <w:rPr>
          <w:rFonts w:ascii="Times New Roman" w:eastAsia="Times New Roman" w:hAnsi="Times New Roman" w:cs="Times New Roman"/>
          <w:b/>
          <w:sz w:val="22"/>
          <w:szCs w:val="22"/>
        </w:rPr>
        <w:t>ANNEXES</w:t>
      </w:r>
    </w:p>
    <w:p w14:paraId="74137DFD" w14:textId="77777777" w:rsidR="0094279C" w:rsidRPr="004D06FE" w:rsidRDefault="0094279C" w:rsidP="0094279C">
      <w:pPr>
        <w:spacing w:before="60" w:after="60" w:line="240" w:lineRule="auto"/>
        <w:rPr>
          <w:rFonts w:ascii="Times New Roman" w:eastAsia="Times New Roman" w:hAnsi="Times New Roman" w:cs="Times New Roman"/>
          <w:iCs/>
          <w:sz w:val="22"/>
          <w:szCs w:val="22"/>
        </w:rPr>
      </w:pPr>
      <w:r w:rsidRPr="004D06FE">
        <w:rPr>
          <w:rFonts w:ascii="Times New Roman" w:eastAsia="Times New Roman" w:hAnsi="Times New Roman" w:cs="Times New Roman"/>
          <w:iCs/>
          <w:sz w:val="22"/>
          <w:szCs w:val="22"/>
        </w:rPr>
        <w:t xml:space="preserve">Annex 1 – Technical parameters </w:t>
      </w:r>
    </w:p>
    <w:p w14:paraId="2AD53657" w14:textId="77777777" w:rsidR="0094279C" w:rsidRPr="004D06FE" w:rsidRDefault="0094279C" w:rsidP="0094279C">
      <w:pPr>
        <w:spacing w:before="60" w:after="60" w:line="240" w:lineRule="auto"/>
        <w:rPr>
          <w:rFonts w:ascii="Times New Roman" w:eastAsia="Times New Roman" w:hAnsi="Times New Roman" w:cs="Times New Roman"/>
          <w:sz w:val="22"/>
          <w:szCs w:val="22"/>
        </w:rPr>
      </w:pPr>
      <w:r w:rsidRPr="004D06FE">
        <w:rPr>
          <w:rFonts w:ascii="Times New Roman" w:eastAsia="Times New Roman" w:hAnsi="Times New Roman" w:cs="Times New Roman"/>
          <w:iCs/>
          <w:sz w:val="22"/>
          <w:szCs w:val="22"/>
        </w:rPr>
        <w:t>Annex 2 - Chassis visualization</w:t>
      </w:r>
    </w:p>
    <w:p w14:paraId="509282F1" w14:textId="77777777" w:rsidR="00AA635E" w:rsidRPr="00D81870" w:rsidRDefault="00AA635E" w:rsidP="00AA635E">
      <w:pPr>
        <w:spacing w:before="60" w:after="60" w:line="240" w:lineRule="auto"/>
        <w:jc w:val="center"/>
        <w:rPr>
          <w:rFonts w:ascii="Times New Roman" w:eastAsia="Times New Roman" w:hAnsi="Times New Roman" w:cs="Times New Roman"/>
          <w:i/>
          <w:sz w:val="24"/>
          <w:szCs w:val="24"/>
        </w:rPr>
      </w:pPr>
      <w:r w:rsidRPr="00D81870">
        <w:rPr>
          <w:rFonts w:ascii="Times New Roman" w:eastAsia="Times New Roman" w:hAnsi="Times New Roman" w:cs="Times New Roman"/>
          <w:i/>
          <w:sz w:val="24"/>
          <w:szCs w:val="24"/>
        </w:rPr>
        <w:t>__________</w:t>
      </w:r>
    </w:p>
    <w:p w14:paraId="1FB64180" w14:textId="77777777" w:rsidR="0094279C" w:rsidRPr="00396734" w:rsidRDefault="0094279C" w:rsidP="0094279C">
      <w:pPr>
        <w:spacing w:before="60" w:after="60" w:line="240" w:lineRule="auto"/>
        <w:jc w:val="both"/>
        <w:rPr>
          <w:rFonts w:ascii="Times New Roman" w:eastAsia="Times New Roman" w:hAnsi="Times New Roman" w:cs="Times New Roman"/>
          <w:i/>
          <w:sz w:val="22"/>
          <w:szCs w:val="22"/>
        </w:rPr>
      </w:pPr>
      <w:r w:rsidRPr="00396734">
        <w:rPr>
          <w:rFonts w:ascii="Times New Roman" w:eastAsia="Times New Roman" w:hAnsi="Times New Roman" w:cs="Times New Roman"/>
          <w:b/>
          <w:bCs/>
          <w:i/>
          <w:iCs/>
          <w:sz w:val="22"/>
          <w:szCs w:val="22"/>
        </w:rPr>
        <w:t>All references in the procurement document to a standard, technical certificate or general technical specifications mean that the contracting authority will accept evidence of equivalent measures from other participants.</w:t>
      </w:r>
      <w:r w:rsidRPr="00396734">
        <w:rPr>
          <w:rFonts w:ascii="Times New Roman" w:eastAsia="Times New Roman" w:hAnsi="Times New Roman" w:cs="Times New Roman"/>
          <w:i/>
          <w:iCs/>
          <w:sz w:val="22"/>
          <w:szCs w:val="22"/>
        </w:rPr>
        <w:t xml:space="preserve"> If the specification refers to a specific model or source of supply, a specific process characteristic of the goods or services supplied by a particular </w:t>
      </w:r>
      <w:r>
        <w:rPr>
          <w:rFonts w:ascii="Times New Roman" w:eastAsia="Times New Roman" w:hAnsi="Times New Roman" w:cs="Times New Roman"/>
          <w:i/>
          <w:iCs/>
          <w:sz w:val="22"/>
          <w:szCs w:val="22"/>
        </w:rPr>
        <w:t>Supplier</w:t>
      </w:r>
      <w:r w:rsidRPr="00396734">
        <w:rPr>
          <w:rFonts w:ascii="Times New Roman" w:eastAsia="Times New Roman" w:hAnsi="Times New Roman" w:cs="Times New Roman"/>
          <w:i/>
          <w:iCs/>
          <w:sz w:val="22"/>
          <w:szCs w:val="22"/>
        </w:rPr>
        <w:t xml:space="preserve">, or a trademark, patent, types, specific origin or production, which would give certain entities or certain products an advantage or lead to their rejection, an equivalent object to that specified may be submitted. If an equivalent object is offered, the </w:t>
      </w:r>
      <w:r>
        <w:rPr>
          <w:rFonts w:ascii="Times New Roman" w:eastAsia="Times New Roman" w:hAnsi="Times New Roman" w:cs="Times New Roman"/>
          <w:i/>
          <w:iCs/>
          <w:sz w:val="22"/>
          <w:szCs w:val="22"/>
        </w:rPr>
        <w:t>Supplier</w:t>
      </w:r>
      <w:r w:rsidRPr="00396734">
        <w:rPr>
          <w:rFonts w:ascii="Times New Roman" w:eastAsia="Times New Roman" w:hAnsi="Times New Roman" w:cs="Times New Roman"/>
          <w:i/>
          <w:iCs/>
          <w:sz w:val="22"/>
          <w:szCs w:val="22"/>
        </w:rPr>
        <w:t xml:space="preserve"> undertakes to submit/justify/prove its equivalence to the object specified in the document.</w:t>
      </w:r>
    </w:p>
    <w:p w14:paraId="2DFB9F32" w14:textId="77777777" w:rsidR="00AA635E" w:rsidRDefault="00AA635E" w:rsidP="00AA635E">
      <w:pPr>
        <w:spacing w:after="0" w:line="240" w:lineRule="auto"/>
      </w:pPr>
    </w:p>
    <w:p w14:paraId="291716E2" w14:textId="77777777" w:rsidR="00AA635E" w:rsidRDefault="00AA635E" w:rsidP="00AA635E">
      <w:pPr>
        <w:spacing w:after="0" w:line="240" w:lineRule="auto"/>
      </w:pPr>
    </w:p>
    <w:p w14:paraId="75D5AE25" w14:textId="77777777" w:rsidR="00AA635E" w:rsidRDefault="00AA635E" w:rsidP="00AA635E">
      <w:pPr>
        <w:spacing w:after="0" w:line="240" w:lineRule="auto"/>
      </w:pPr>
    </w:p>
    <w:p w14:paraId="328788F2" w14:textId="77777777" w:rsidR="004D06FE" w:rsidRDefault="004D06FE" w:rsidP="00AA635E">
      <w:pPr>
        <w:spacing w:after="0" w:line="240" w:lineRule="auto"/>
      </w:pPr>
    </w:p>
    <w:p w14:paraId="797D3627" w14:textId="77777777" w:rsidR="004D06FE" w:rsidRDefault="004D06FE" w:rsidP="00AA635E">
      <w:pPr>
        <w:spacing w:after="0" w:line="240" w:lineRule="auto"/>
      </w:pPr>
    </w:p>
    <w:p w14:paraId="5BD4C4D0" w14:textId="77777777" w:rsidR="004D06FE" w:rsidRDefault="004D06FE" w:rsidP="00AA635E">
      <w:pPr>
        <w:spacing w:after="0" w:line="240" w:lineRule="auto"/>
      </w:pPr>
    </w:p>
    <w:p w14:paraId="6CD39F03" w14:textId="77777777" w:rsidR="004D06FE" w:rsidRDefault="004D06FE" w:rsidP="00AA635E">
      <w:pPr>
        <w:spacing w:after="0" w:line="240" w:lineRule="auto"/>
      </w:pPr>
    </w:p>
    <w:p w14:paraId="3A25349F" w14:textId="77777777" w:rsidR="004D06FE" w:rsidRDefault="004D06FE" w:rsidP="00AA635E">
      <w:pPr>
        <w:spacing w:after="0" w:line="240" w:lineRule="auto"/>
      </w:pPr>
    </w:p>
    <w:p w14:paraId="538DB4D1" w14:textId="77777777" w:rsidR="004D06FE" w:rsidRDefault="004D06FE" w:rsidP="00AA635E">
      <w:pPr>
        <w:spacing w:after="0" w:line="240" w:lineRule="auto"/>
      </w:pPr>
    </w:p>
    <w:p w14:paraId="0BAD102A" w14:textId="77777777" w:rsidR="004D06FE" w:rsidRDefault="004D06FE" w:rsidP="00AA635E">
      <w:pPr>
        <w:spacing w:after="0" w:line="240" w:lineRule="auto"/>
      </w:pPr>
    </w:p>
    <w:p w14:paraId="2394470A" w14:textId="77777777" w:rsidR="004D06FE" w:rsidRDefault="004D06FE" w:rsidP="00AA635E">
      <w:pPr>
        <w:spacing w:after="0" w:line="240" w:lineRule="auto"/>
      </w:pPr>
    </w:p>
    <w:p w14:paraId="6D0C798C" w14:textId="77777777" w:rsidR="004D06FE" w:rsidRDefault="004D06FE" w:rsidP="00AA635E">
      <w:pPr>
        <w:spacing w:after="0" w:line="240" w:lineRule="auto"/>
      </w:pPr>
    </w:p>
    <w:p w14:paraId="7E9A447B" w14:textId="77777777" w:rsidR="0043561D" w:rsidRDefault="0043561D" w:rsidP="0043561D">
      <w:pPr>
        <w:spacing w:before="60" w:after="60" w:line="240" w:lineRule="auto"/>
        <w:jc w:val="right"/>
        <w:rPr>
          <w:rFonts w:ascii="Times New Roman" w:eastAsia="Times New Roman" w:hAnsi="Times New Roman" w:cs="Times New Roman"/>
          <w:iCs/>
          <w:sz w:val="22"/>
          <w:szCs w:val="22"/>
        </w:rPr>
      </w:pPr>
      <w:r w:rsidRPr="00396734">
        <w:rPr>
          <w:rFonts w:ascii="Times New Roman" w:eastAsia="Times New Roman" w:hAnsi="Times New Roman" w:cs="Times New Roman"/>
          <w:iCs/>
          <w:sz w:val="22"/>
          <w:szCs w:val="22"/>
        </w:rPr>
        <w:t xml:space="preserve">Annex 1 – Technical parameters </w:t>
      </w:r>
    </w:p>
    <w:p w14:paraId="7F420E47" w14:textId="77777777" w:rsidR="0043561D" w:rsidRPr="00D81870" w:rsidRDefault="0043561D" w:rsidP="0043561D">
      <w:pPr>
        <w:tabs>
          <w:tab w:val="right" w:leader="underscore" w:pos="8640"/>
        </w:tabs>
        <w:spacing w:after="0" w:line="240" w:lineRule="auto"/>
        <w:jc w:val="center"/>
        <w:rPr>
          <w:rFonts w:ascii="Times New Roman" w:eastAsia="Times New Roman" w:hAnsi="Times New Roman" w:cs="Times New Roman"/>
          <w:sz w:val="22"/>
          <w:szCs w:val="22"/>
          <w:lang w:eastAsia="en-US"/>
        </w:rPr>
      </w:pPr>
    </w:p>
    <w:p w14:paraId="242AB3B4" w14:textId="77777777" w:rsidR="0043561D" w:rsidRPr="00396734" w:rsidRDefault="0043561D" w:rsidP="0043561D">
      <w:pPr>
        <w:tabs>
          <w:tab w:val="right" w:leader="underscore" w:pos="8640"/>
        </w:tabs>
        <w:spacing w:after="0" w:line="240" w:lineRule="auto"/>
        <w:jc w:val="center"/>
        <w:rPr>
          <w:rFonts w:ascii="Times New Roman" w:eastAsia="Times New Roman" w:hAnsi="Times New Roman" w:cs="Times New Roman"/>
          <w:b/>
          <w:sz w:val="22"/>
          <w:szCs w:val="22"/>
          <w:lang w:eastAsia="en-US"/>
        </w:rPr>
      </w:pPr>
      <w:r w:rsidRPr="00396734">
        <w:rPr>
          <w:rFonts w:ascii="Times New Roman" w:eastAsia="Times New Roman" w:hAnsi="Times New Roman" w:cs="Times New Roman"/>
          <w:b/>
          <w:sz w:val="22"/>
          <w:szCs w:val="22"/>
          <w:lang w:eastAsia="en-US"/>
        </w:rPr>
        <w:t>TECHNICAL PARAMETERS</w:t>
      </w:r>
    </w:p>
    <w:p w14:paraId="153CC840" w14:textId="77777777" w:rsidR="0043561D" w:rsidRPr="00396734" w:rsidRDefault="0043561D" w:rsidP="0043561D">
      <w:pPr>
        <w:tabs>
          <w:tab w:val="right" w:leader="underscore" w:pos="8640"/>
        </w:tabs>
        <w:spacing w:after="0" w:line="240" w:lineRule="auto"/>
        <w:jc w:val="center"/>
        <w:rPr>
          <w:rFonts w:ascii="Times New Roman" w:eastAsia="Times New Roman" w:hAnsi="Times New Roman" w:cs="Times New Roman"/>
          <w:b/>
          <w:sz w:val="22"/>
          <w:szCs w:val="22"/>
          <w:lang w:eastAsia="en-US"/>
        </w:rPr>
      </w:pPr>
    </w:p>
    <w:p w14:paraId="57DAFA24" w14:textId="77777777" w:rsidR="0043561D" w:rsidRPr="00396734" w:rsidRDefault="0043561D" w:rsidP="0043561D">
      <w:pPr>
        <w:shd w:val="clear" w:color="auto" w:fill="FFFFFF"/>
        <w:spacing w:after="0" w:line="240" w:lineRule="auto"/>
        <w:ind w:firstLine="709"/>
        <w:jc w:val="both"/>
        <w:textAlignment w:val="baseline"/>
        <w:rPr>
          <w:rFonts w:ascii="Times New Roman" w:hAnsi="Times New Roman" w:cs="Times New Roman"/>
          <w:b/>
          <w:bCs/>
          <w:sz w:val="22"/>
          <w:szCs w:val="22"/>
          <w:u w:val="single"/>
        </w:rPr>
      </w:pPr>
      <w:r w:rsidRPr="00396734">
        <w:rPr>
          <w:rFonts w:ascii="Times New Roman" w:hAnsi="Times New Roman" w:cs="Times New Roman"/>
          <w:b/>
          <w:bCs/>
          <w:sz w:val="22"/>
          <w:szCs w:val="22"/>
          <w:u w:val="single"/>
        </w:rPr>
        <w:t>The following must be submitted:</w:t>
      </w:r>
    </w:p>
    <w:p w14:paraId="06BB2E71" w14:textId="77777777" w:rsidR="0043561D" w:rsidRPr="00396734" w:rsidRDefault="0043561D" w:rsidP="0043561D">
      <w:pPr>
        <w:shd w:val="clear" w:color="auto" w:fill="FFFFFF"/>
        <w:spacing w:after="0" w:line="240" w:lineRule="auto"/>
        <w:ind w:firstLine="709"/>
        <w:jc w:val="both"/>
        <w:textAlignment w:val="baseline"/>
        <w:rPr>
          <w:rFonts w:ascii="Times New Roman" w:hAnsi="Times New Roman" w:cs="Times New Roman"/>
          <w:sz w:val="22"/>
          <w:szCs w:val="22"/>
        </w:rPr>
      </w:pPr>
      <w:r w:rsidRPr="00396734">
        <w:rPr>
          <w:rFonts w:ascii="Times New Roman" w:hAnsi="Times New Roman" w:cs="Times New Roman"/>
          <w:sz w:val="22"/>
          <w:szCs w:val="22"/>
        </w:rPr>
        <w:t>Technical documentation from</w:t>
      </w:r>
      <w:r w:rsidRPr="00396734">
        <w:rPr>
          <w:rFonts w:ascii="Times New Roman" w:hAnsi="Times New Roman" w:cs="Times New Roman"/>
          <w:b/>
          <w:bCs/>
          <w:sz w:val="22"/>
          <w:szCs w:val="22"/>
        </w:rPr>
        <w:t xml:space="preserve"> the manufacturer of the Item/Equipment </w:t>
      </w:r>
      <w:r w:rsidRPr="00396734">
        <w:rPr>
          <w:rFonts w:ascii="Times New Roman" w:hAnsi="Times New Roman" w:cs="Times New Roman"/>
          <w:sz w:val="22"/>
          <w:szCs w:val="22"/>
        </w:rPr>
        <w:t xml:space="preserve">(catalogues, brochures) and/or declarations from </w:t>
      </w:r>
      <w:r w:rsidRPr="00396734">
        <w:rPr>
          <w:rFonts w:ascii="Times New Roman" w:hAnsi="Times New Roman" w:cs="Times New Roman"/>
          <w:b/>
          <w:bCs/>
          <w:sz w:val="22"/>
          <w:szCs w:val="22"/>
        </w:rPr>
        <w:t xml:space="preserve">the manufacturer of the Item/Equipment </w:t>
      </w:r>
      <w:r w:rsidRPr="00396734">
        <w:rPr>
          <w:rFonts w:ascii="Times New Roman" w:hAnsi="Times New Roman" w:cs="Times New Roman"/>
          <w:sz w:val="22"/>
          <w:szCs w:val="22"/>
        </w:rPr>
        <w:t xml:space="preserve">(if the manufacturer’s technical documentation does not fully reflect the compliance of the </w:t>
      </w:r>
      <w:r w:rsidRPr="00396734">
        <w:rPr>
          <w:rFonts w:ascii="Times New Roman" w:eastAsia="Times New Roman" w:hAnsi="Times New Roman" w:cs="Times New Roman"/>
          <w:sz w:val="22"/>
          <w:szCs w:val="22"/>
          <w:lang w:eastAsia="en-GB"/>
        </w:rPr>
        <w:t>offered</w:t>
      </w:r>
      <w:r w:rsidRPr="00396734">
        <w:rPr>
          <w:rFonts w:ascii="Times New Roman" w:hAnsi="Times New Roman" w:cs="Times New Roman"/>
          <w:sz w:val="22"/>
          <w:szCs w:val="22"/>
        </w:rPr>
        <w:t xml:space="preserve"> Item/Equipment with the technical specification requirements) and other documents specified in the technical specifications or other equivalent documents proving the compliance of the </w:t>
      </w:r>
      <w:r w:rsidRPr="00396734">
        <w:rPr>
          <w:rFonts w:ascii="Times New Roman" w:eastAsia="Times New Roman" w:hAnsi="Times New Roman" w:cs="Times New Roman"/>
          <w:sz w:val="22"/>
          <w:szCs w:val="22"/>
          <w:lang w:eastAsia="en-GB"/>
        </w:rPr>
        <w:t>offered</w:t>
      </w:r>
      <w:r w:rsidRPr="00396734">
        <w:rPr>
          <w:rFonts w:ascii="Times New Roman" w:hAnsi="Times New Roman" w:cs="Times New Roman"/>
          <w:sz w:val="22"/>
          <w:szCs w:val="22"/>
        </w:rPr>
        <w:t xml:space="preserve"> Item/Equipment with the technical requirements. In these documents, the </w:t>
      </w:r>
      <w:r>
        <w:rPr>
          <w:rFonts w:ascii="Times New Roman" w:hAnsi="Times New Roman" w:cs="Times New Roman"/>
          <w:sz w:val="22"/>
          <w:szCs w:val="22"/>
        </w:rPr>
        <w:t>Supplier</w:t>
      </w:r>
      <w:r w:rsidRPr="00396734">
        <w:rPr>
          <w:rFonts w:ascii="Times New Roman" w:hAnsi="Times New Roman" w:cs="Times New Roman"/>
          <w:sz w:val="22"/>
          <w:szCs w:val="22"/>
        </w:rPr>
        <w:t xml:space="preserve"> must indicate (i.e., clearly mark – highlight in colour and/or indicate with arrows, and/or underline, etc.) the specific locations in the documents provided where the required technical characteristics are described and indicate which point of the technical requirements they comply with.</w:t>
      </w:r>
    </w:p>
    <w:p w14:paraId="55F16616" w14:textId="77777777" w:rsidR="0043561D" w:rsidRPr="00396734" w:rsidRDefault="0043561D" w:rsidP="0043561D">
      <w:pPr>
        <w:shd w:val="clear" w:color="auto" w:fill="FFFFFF"/>
        <w:spacing w:after="0" w:line="240" w:lineRule="auto"/>
        <w:ind w:right="141" w:firstLine="709"/>
        <w:jc w:val="both"/>
        <w:textAlignment w:val="baseline"/>
        <w:rPr>
          <w:rFonts w:ascii="Times New Roman" w:eastAsia="Times New Roman" w:hAnsi="Times New Roman" w:cs="Times New Roman"/>
          <w:i/>
          <w:iCs/>
          <w:sz w:val="22"/>
          <w:szCs w:val="22"/>
        </w:rPr>
      </w:pPr>
      <w:r w:rsidRPr="00396734">
        <w:rPr>
          <w:rFonts w:ascii="Times New Roman" w:eastAsia="Times New Roman" w:hAnsi="Times New Roman" w:cs="Times New Roman"/>
          <w:i/>
          <w:iCs/>
          <w:sz w:val="22"/>
          <w:szCs w:val="22"/>
        </w:rPr>
        <w:t>OR</w:t>
      </w:r>
    </w:p>
    <w:p w14:paraId="28E64D4F" w14:textId="77777777" w:rsidR="0043561D" w:rsidRPr="00396734" w:rsidRDefault="0043561D" w:rsidP="0043561D">
      <w:pPr>
        <w:shd w:val="clear" w:color="auto" w:fill="FFFFFF"/>
        <w:spacing w:after="0" w:line="240" w:lineRule="auto"/>
        <w:ind w:right="141"/>
        <w:jc w:val="both"/>
        <w:textAlignment w:val="baseline"/>
        <w:rPr>
          <w:rFonts w:ascii="Times New Roman" w:eastAsia="Times New Roman" w:hAnsi="Times New Roman" w:cs="Times New Roman"/>
          <w:color w:val="212121"/>
          <w:sz w:val="22"/>
          <w:szCs w:val="22"/>
        </w:rPr>
      </w:pPr>
      <w:r w:rsidRPr="00396734">
        <w:rPr>
          <w:rFonts w:ascii="Times New Roman" w:eastAsia="Times New Roman" w:hAnsi="Times New Roman" w:cs="Times New Roman"/>
          <w:color w:val="212121"/>
          <w:sz w:val="22"/>
          <w:szCs w:val="22"/>
        </w:rPr>
        <w:t xml:space="preserve">links to a publicly accessible website where the </w:t>
      </w:r>
      <w:r>
        <w:rPr>
          <w:rFonts w:ascii="Times New Roman" w:eastAsia="Times New Roman" w:hAnsi="Times New Roman" w:cs="Times New Roman"/>
          <w:color w:val="212121"/>
          <w:sz w:val="22"/>
          <w:szCs w:val="22"/>
        </w:rPr>
        <w:t>Buyer</w:t>
      </w:r>
      <w:r w:rsidRPr="00396734">
        <w:rPr>
          <w:rFonts w:ascii="Times New Roman" w:eastAsia="Times New Roman" w:hAnsi="Times New Roman" w:cs="Times New Roman"/>
          <w:color w:val="212121"/>
          <w:sz w:val="22"/>
          <w:szCs w:val="22"/>
        </w:rPr>
        <w:t xml:space="preserve"> can verify the authenticity of the data provided, i.e., the compliance of the offered Item/Equipment with technical requirements. If the information provided on the specified website does not correspond to the data declared by the </w:t>
      </w:r>
      <w:r>
        <w:rPr>
          <w:rFonts w:ascii="Times New Roman" w:eastAsia="Times New Roman" w:hAnsi="Times New Roman" w:cs="Times New Roman"/>
          <w:color w:val="212121"/>
          <w:sz w:val="22"/>
          <w:szCs w:val="22"/>
        </w:rPr>
        <w:t>Supplier</w:t>
      </w:r>
      <w:r w:rsidRPr="00396734">
        <w:rPr>
          <w:rFonts w:ascii="Times New Roman" w:eastAsia="Times New Roman" w:hAnsi="Times New Roman" w:cs="Times New Roman"/>
          <w:color w:val="212121"/>
          <w:sz w:val="22"/>
          <w:szCs w:val="22"/>
        </w:rPr>
        <w:t xml:space="preserve">, the tender must be accompanied by a declaration from </w:t>
      </w:r>
      <w:r w:rsidRPr="00396734">
        <w:rPr>
          <w:rFonts w:ascii="Times New Roman" w:eastAsia="Times New Roman" w:hAnsi="Times New Roman" w:cs="Times New Roman"/>
          <w:b/>
          <w:bCs/>
          <w:color w:val="212121"/>
          <w:sz w:val="22"/>
          <w:szCs w:val="22"/>
        </w:rPr>
        <w:t>the manufacturer of the Item/Equipment</w:t>
      </w:r>
      <w:r w:rsidRPr="00396734">
        <w:rPr>
          <w:rFonts w:ascii="Times New Roman" w:eastAsia="Times New Roman" w:hAnsi="Times New Roman" w:cs="Times New Roman"/>
          <w:color w:val="212121"/>
          <w:sz w:val="22"/>
          <w:szCs w:val="22"/>
        </w:rPr>
        <w:t xml:space="preserve"> or other equivalent documents confirming that the </w:t>
      </w:r>
      <w:r w:rsidRPr="00396734">
        <w:rPr>
          <w:rFonts w:ascii="Times New Roman" w:eastAsia="Times New Roman" w:hAnsi="Times New Roman" w:cs="Times New Roman"/>
          <w:sz w:val="22"/>
          <w:szCs w:val="22"/>
          <w:lang w:eastAsia="en-GB"/>
        </w:rPr>
        <w:t>offered</w:t>
      </w:r>
      <w:r w:rsidRPr="00396734">
        <w:rPr>
          <w:rFonts w:ascii="Times New Roman" w:eastAsia="Times New Roman" w:hAnsi="Times New Roman" w:cs="Times New Roman"/>
          <w:color w:val="212121"/>
          <w:sz w:val="22"/>
          <w:szCs w:val="22"/>
        </w:rPr>
        <w:t xml:space="preserve"> Item/Equipment comply with the technical specification requirements.</w:t>
      </w:r>
    </w:p>
    <w:p w14:paraId="26309815" w14:textId="77777777" w:rsidR="0043561D" w:rsidRPr="00396734" w:rsidRDefault="0043561D" w:rsidP="0043561D">
      <w:pPr>
        <w:shd w:val="clear" w:color="auto" w:fill="FFFFFF"/>
        <w:spacing w:after="0" w:line="240" w:lineRule="auto"/>
        <w:ind w:right="141"/>
        <w:jc w:val="both"/>
        <w:textAlignment w:val="baseline"/>
        <w:rPr>
          <w:rFonts w:ascii="Times New Roman" w:eastAsia="Times New Roman" w:hAnsi="Times New Roman" w:cs="Times New Roman"/>
          <w:color w:val="212121"/>
          <w:sz w:val="22"/>
          <w:szCs w:val="22"/>
        </w:rPr>
      </w:pPr>
    </w:p>
    <w:p w14:paraId="314722F0" w14:textId="77777777" w:rsidR="0043561D" w:rsidRPr="00396734" w:rsidRDefault="0043561D" w:rsidP="0043561D">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2"/>
          <w:szCs w:val="22"/>
        </w:rPr>
      </w:pPr>
      <w:r w:rsidRPr="00396734">
        <w:rPr>
          <w:rFonts w:ascii="Times New Roman" w:eastAsia="Times New Roman" w:hAnsi="Times New Roman" w:cs="Times New Roman"/>
          <w:color w:val="212121"/>
          <w:sz w:val="22"/>
          <w:szCs w:val="22"/>
        </w:rPr>
        <w:t xml:space="preserve">The </w:t>
      </w:r>
      <w:r>
        <w:rPr>
          <w:rFonts w:ascii="Times New Roman" w:eastAsia="Times New Roman" w:hAnsi="Times New Roman" w:cs="Times New Roman"/>
          <w:color w:val="212121"/>
          <w:sz w:val="22"/>
          <w:szCs w:val="22"/>
        </w:rPr>
        <w:t>Supplier</w:t>
      </w:r>
      <w:r w:rsidRPr="00396734">
        <w:rPr>
          <w:rFonts w:ascii="Times New Roman" w:eastAsia="Times New Roman" w:hAnsi="Times New Roman" w:cs="Times New Roman"/>
          <w:color w:val="212121"/>
          <w:sz w:val="22"/>
          <w:szCs w:val="22"/>
        </w:rPr>
        <w:t xml:space="preserve">’s declaration shall not be considered equivalent documentation, except in cases where the </w:t>
      </w:r>
      <w:r>
        <w:rPr>
          <w:rFonts w:ascii="Times New Roman" w:eastAsia="Times New Roman" w:hAnsi="Times New Roman" w:cs="Times New Roman"/>
          <w:color w:val="212121"/>
          <w:sz w:val="22"/>
          <w:szCs w:val="22"/>
        </w:rPr>
        <w:t>Supplier</w:t>
      </w:r>
      <w:r w:rsidRPr="00396734">
        <w:rPr>
          <w:rFonts w:ascii="Times New Roman" w:eastAsia="Times New Roman" w:hAnsi="Times New Roman" w:cs="Times New Roman"/>
          <w:color w:val="212121"/>
          <w:sz w:val="22"/>
          <w:szCs w:val="22"/>
        </w:rPr>
        <w:t xml:space="preserve"> is the official representative of the manufacturer of the </w:t>
      </w:r>
      <w:r w:rsidRPr="00396734">
        <w:rPr>
          <w:rFonts w:ascii="Times New Roman" w:eastAsia="Times New Roman" w:hAnsi="Times New Roman" w:cs="Times New Roman"/>
          <w:sz w:val="22"/>
          <w:szCs w:val="22"/>
          <w:lang w:eastAsia="en-GB"/>
        </w:rPr>
        <w:t>offered</w:t>
      </w:r>
      <w:r w:rsidRPr="00396734">
        <w:rPr>
          <w:rFonts w:ascii="Times New Roman" w:eastAsia="Times New Roman" w:hAnsi="Times New Roman" w:cs="Times New Roman"/>
          <w:color w:val="212121"/>
          <w:sz w:val="22"/>
          <w:szCs w:val="22"/>
        </w:rPr>
        <w:t xml:space="preserve"> Item/Equipment.</w:t>
      </w:r>
    </w:p>
    <w:p w14:paraId="11142BB4" w14:textId="77777777" w:rsidR="0043561D" w:rsidRPr="00396734" w:rsidRDefault="0043561D" w:rsidP="0043561D">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2"/>
          <w:szCs w:val="22"/>
        </w:rPr>
      </w:pPr>
      <w:r w:rsidRPr="00396734">
        <w:rPr>
          <w:rFonts w:ascii="Times New Roman" w:eastAsia="Times New Roman" w:hAnsi="Times New Roman" w:cs="Times New Roman"/>
          <w:color w:val="212121"/>
          <w:sz w:val="22"/>
          <w:szCs w:val="22"/>
        </w:rPr>
        <w:t xml:space="preserve">In the event that the </w:t>
      </w:r>
      <w:r>
        <w:rPr>
          <w:rFonts w:ascii="Times New Roman" w:eastAsia="Times New Roman" w:hAnsi="Times New Roman" w:cs="Times New Roman"/>
          <w:color w:val="212121"/>
          <w:sz w:val="22"/>
          <w:szCs w:val="22"/>
        </w:rPr>
        <w:t>Supplier</w:t>
      </w:r>
      <w:r w:rsidRPr="00396734">
        <w:rPr>
          <w:rFonts w:ascii="Times New Roman" w:eastAsia="Times New Roman" w:hAnsi="Times New Roman" w:cs="Times New Roman"/>
          <w:color w:val="212121"/>
          <w:sz w:val="22"/>
          <w:szCs w:val="22"/>
        </w:rPr>
        <w:t xml:space="preserve"> (who is not the manufacturer) submits technical documentation and/or declarations prepared by representatives of the manufacturer who have the relevant rights, the </w:t>
      </w:r>
      <w:r>
        <w:rPr>
          <w:rFonts w:ascii="Times New Roman" w:eastAsia="Times New Roman" w:hAnsi="Times New Roman" w:cs="Times New Roman"/>
          <w:color w:val="212121"/>
          <w:sz w:val="22"/>
          <w:szCs w:val="22"/>
        </w:rPr>
        <w:t>Supplier</w:t>
      </w:r>
      <w:r w:rsidRPr="00396734">
        <w:rPr>
          <w:rFonts w:ascii="Times New Roman" w:eastAsia="Times New Roman" w:hAnsi="Times New Roman" w:cs="Times New Roman"/>
          <w:color w:val="212121"/>
          <w:sz w:val="22"/>
          <w:szCs w:val="22"/>
        </w:rPr>
        <w:t xml:space="preserve"> must also submit documents proving the relevant rights of the </w:t>
      </w:r>
      <w:r w:rsidRPr="00396734">
        <w:rPr>
          <w:rFonts w:ascii="Times New Roman" w:eastAsia="Times New Roman" w:hAnsi="Times New Roman" w:cs="Times New Roman"/>
          <w:sz w:val="22"/>
          <w:szCs w:val="22"/>
          <w:lang w:eastAsia="en-US"/>
        </w:rPr>
        <w:t>manufacturer’s</w:t>
      </w:r>
      <w:r w:rsidRPr="00396734">
        <w:rPr>
          <w:rFonts w:ascii="Times New Roman" w:eastAsia="Times New Roman" w:hAnsi="Times New Roman" w:cs="Times New Roman"/>
          <w:color w:val="212121"/>
          <w:sz w:val="22"/>
          <w:szCs w:val="22"/>
        </w:rPr>
        <w:t xml:space="preserve"> representative together with the offer (authorization granted by the manufacturer of the Item/Equipment to prepare/approve technical documentation for the Item/Equipment).</w:t>
      </w:r>
    </w:p>
    <w:p w14:paraId="4DDD5C0D" w14:textId="77777777" w:rsidR="0043561D" w:rsidRPr="00396734" w:rsidRDefault="0043561D" w:rsidP="0043561D">
      <w:pPr>
        <w:shd w:val="clear" w:color="auto" w:fill="FFFFFF"/>
        <w:spacing w:after="0" w:line="240" w:lineRule="auto"/>
        <w:ind w:right="141" w:firstLine="709"/>
        <w:jc w:val="both"/>
        <w:textAlignment w:val="baseline"/>
        <w:rPr>
          <w:rFonts w:ascii="Times New Roman" w:eastAsia="Times New Roman" w:hAnsi="Times New Roman" w:cs="Times New Roman"/>
          <w:color w:val="212121"/>
          <w:sz w:val="22"/>
          <w:szCs w:val="22"/>
        </w:rPr>
      </w:pPr>
      <w:r w:rsidRPr="00396734">
        <w:rPr>
          <w:rFonts w:ascii="Times New Roman" w:eastAsia="Times New Roman" w:hAnsi="Times New Roman" w:cs="Times New Roman"/>
          <w:color w:val="212121"/>
          <w:sz w:val="22"/>
          <w:szCs w:val="22"/>
        </w:rPr>
        <w:t xml:space="preserve">If the technical documentation for the Item/Equipment is prepared by a </w:t>
      </w:r>
      <w:r>
        <w:rPr>
          <w:rFonts w:ascii="Times New Roman" w:eastAsia="Times New Roman" w:hAnsi="Times New Roman" w:cs="Times New Roman"/>
          <w:color w:val="212121"/>
          <w:sz w:val="22"/>
          <w:szCs w:val="22"/>
        </w:rPr>
        <w:t>Supplier</w:t>
      </w:r>
      <w:r w:rsidRPr="00396734">
        <w:rPr>
          <w:rFonts w:ascii="Times New Roman" w:eastAsia="Times New Roman" w:hAnsi="Times New Roman" w:cs="Times New Roman"/>
          <w:color w:val="212121"/>
          <w:sz w:val="22"/>
          <w:szCs w:val="22"/>
        </w:rPr>
        <w:t xml:space="preserve"> who is not the manufacturer and who has not been granted the manufacturer’s authorization to prepare/approve technical documentation, in such a case the technical documentation prepared by the </w:t>
      </w:r>
      <w:r>
        <w:rPr>
          <w:rFonts w:ascii="Times New Roman" w:eastAsia="Times New Roman" w:hAnsi="Times New Roman" w:cs="Times New Roman"/>
          <w:color w:val="212121"/>
          <w:sz w:val="22"/>
          <w:szCs w:val="22"/>
        </w:rPr>
        <w:t>Supplier</w:t>
      </w:r>
      <w:r w:rsidRPr="00396734">
        <w:rPr>
          <w:rFonts w:ascii="Times New Roman" w:eastAsia="Times New Roman" w:hAnsi="Times New Roman" w:cs="Times New Roman"/>
          <w:color w:val="212121"/>
          <w:sz w:val="22"/>
          <w:szCs w:val="22"/>
        </w:rPr>
        <w:t xml:space="preserve"> itself does not meet the criteria of objectivity, reliability, traceability of information, and other criteria, therefore, during the evaluation of the tender, the </w:t>
      </w:r>
      <w:r>
        <w:rPr>
          <w:rFonts w:ascii="Times New Roman" w:eastAsia="Times New Roman" w:hAnsi="Times New Roman" w:cs="Times New Roman"/>
          <w:color w:val="212121"/>
          <w:sz w:val="22"/>
          <w:szCs w:val="22"/>
        </w:rPr>
        <w:t>Buyer</w:t>
      </w:r>
      <w:r w:rsidRPr="00396734">
        <w:rPr>
          <w:rFonts w:ascii="Times New Roman" w:eastAsia="Times New Roman" w:hAnsi="Times New Roman" w:cs="Times New Roman"/>
          <w:color w:val="212121"/>
          <w:sz w:val="22"/>
          <w:szCs w:val="22"/>
        </w:rPr>
        <w:t xml:space="preserve"> will consider that the </w:t>
      </w:r>
      <w:r>
        <w:rPr>
          <w:rFonts w:ascii="Times New Roman" w:eastAsia="Times New Roman" w:hAnsi="Times New Roman" w:cs="Times New Roman"/>
          <w:color w:val="212121"/>
          <w:sz w:val="22"/>
          <w:szCs w:val="22"/>
        </w:rPr>
        <w:t>Supplier</w:t>
      </w:r>
      <w:r w:rsidRPr="00396734">
        <w:rPr>
          <w:rFonts w:ascii="Times New Roman" w:eastAsia="Times New Roman" w:hAnsi="Times New Roman" w:cs="Times New Roman"/>
          <w:color w:val="212121"/>
          <w:sz w:val="22"/>
          <w:szCs w:val="22"/>
        </w:rPr>
        <w:t xml:space="preserve"> has only provided declarative information that is not substantiated by objective data and will reject such a tender.</w:t>
      </w:r>
    </w:p>
    <w:p w14:paraId="40213963" w14:textId="77777777" w:rsidR="0043561D" w:rsidRPr="00396734" w:rsidRDefault="0043561D" w:rsidP="0043561D">
      <w:pPr>
        <w:keepNext/>
        <w:keepLines/>
        <w:spacing w:after="0" w:line="240" w:lineRule="auto"/>
        <w:ind w:firstLine="709"/>
        <w:jc w:val="both"/>
        <w:outlineLvl w:val="1"/>
        <w:rPr>
          <w:rFonts w:ascii="Times New Roman" w:eastAsia="Calibri" w:hAnsi="Times New Roman" w:cs="Times New Roman"/>
          <w:sz w:val="22"/>
          <w:szCs w:val="22"/>
        </w:rPr>
      </w:pPr>
    </w:p>
    <w:p w14:paraId="55A35C90" w14:textId="77777777" w:rsidR="0043561D" w:rsidRPr="00396734" w:rsidRDefault="0043561D" w:rsidP="0043561D">
      <w:pPr>
        <w:keepNext/>
        <w:keepLines/>
        <w:spacing w:after="0" w:line="240" w:lineRule="auto"/>
        <w:ind w:firstLine="709"/>
        <w:jc w:val="both"/>
        <w:outlineLvl w:val="1"/>
        <w:rPr>
          <w:rFonts w:ascii="Times New Roman" w:eastAsia="Calibri" w:hAnsi="Times New Roman" w:cs="Times New Roman"/>
          <w:sz w:val="22"/>
          <w:szCs w:val="22"/>
        </w:rPr>
      </w:pPr>
      <w:r w:rsidRPr="00396734">
        <w:rPr>
          <w:rFonts w:ascii="Times New Roman" w:eastAsia="Calibri" w:hAnsi="Times New Roman" w:cs="Times New Roman"/>
          <w:sz w:val="22"/>
          <w:szCs w:val="22"/>
        </w:rPr>
        <w:t xml:space="preserve">Documents (technical documentation of the manufacturer of the Item/Equipment (catalogues, brochures) and/or declarations by the manufacturer of the Item/Equipment or other equivalent documents proving that the </w:t>
      </w:r>
      <w:r w:rsidRPr="00396734">
        <w:rPr>
          <w:rFonts w:ascii="Times New Roman" w:eastAsia="Times New Roman" w:hAnsi="Times New Roman" w:cs="Times New Roman"/>
          <w:sz w:val="22"/>
          <w:szCs w:val="22"/>
          <w:lang w:eastAsia="en-GB"/>
        </w:rPr>
        <w:t>offered</w:t>
      </w:r>
      <w:r w:rsidRPr="00396734">
        <w:rPr>
          <w:rFonts w:ascii="Times New Roman" w:eastAsia="Calibri" w:hAnsi="Times New Roman" w:cs="Times New Roman"/>
          <w:sz w:val="22"/>
          <w:szCs w:val="22"/>
        </w:rPr>
        <w:t xml:space="preserve"> Item/Equipment comply with the technical characteristics) may be submitted in </w:t>
      </w:r>
      <w:r w:rsidRPr="00396734">
        <w:rPr>
          <w:rFonts w:ascii="Times New Roman" w:eastAsia="Calibri" w:hAnsi="Times New Roman" w:cs="Times New Roman"/>
          <w:b/>
          <w:bCs/>
          <w:sz w:val="22"/>
          <w:szCs w:val="22"/>
        </w:rPr>
        <w:t>Lithuanian and/or English</w:t>
      </w:r>
      <w:r w:rsidRPr="00396734">
        <w:rPr>
          <w:rFonts w:ascii="Times New Roman" w:eastAsia="Calibri" w:hAnsi="Times New Roman" w:cs="Times New Roman"/>
          <w:sz w:val="22"/>
          <w:szCs w:val="22"/>
        </w:rPr>
        <w:t xml:space="preserve">. When evaluating the </w:t>
      </w:r>
      <w:r>
        <w:rPr>
          <w:rFonts w:ascii="Times New Roman" w:eastAsia="Calibri" w:hAnsi="Times New Roman" w:cs="Times New Roman"/>
          <w:sz w:val="22"/>
          <w:szCs w:val="22"/>
        </w:rPr>
        <w:t>Supplier</w:t>
      </w:r>
      <w:r w:rsidRPr="00396734">
        <w:rPr>
          <w:rFonts w:ascii="Times New Roman" w:eastAsia="Calibri" w:hAnsi="Times New Roman" w:cs="Times New Roman"/>
          <w:sz w:val="22"/>
          <w:szCs w:val="22"/>
        </w:rPr>
        <w:t xml:space="preserve">s’ tenders and at the </w:t>
      </w:r>
      <w:r>
        <w:rPr>
          <w:rFonts w:ascii="Times New Roman" w:eastAsia="Times New Roman" w:hAnsi="Times New Roman" w:cs="Times New Roman"/>
          <w:color w:val="212121"/>
          <w:sz w:val="22"/>
          <w:szCs w:val="22"/>
        </w:rPr>
        <w:t>Buyer‘s</w:t>
      </w:r>
      <w:r w:rsidRPr="00396734">
        <w:rPr>
          <w:rFonts w:ascii="Times New Roman" w:eastAsia="Times New Roman" w:hAnsi="Times New Roman" w:cs="Times New Roman"/>
          <w:color w:val="212121"/>
          <w:sz w:val="22"/>
          <w:szCs w:val="22"/>
        </w:rPr>
        <w:t xml:space="preserve"> </w:t>
      </w:r>
      <w:r w:rsidRPr="00396734">
        <w:rPr>
          <w:rFonts w:ascii="Times New Roman" w:eastAsia="Calibri" w:hAnsi="Times New Roman" w:cs="Times New Roman"/>
          <w:sz w:val="22"/>
          <w:szCs w:val="22"/>
        </w:rPr>
        <w:t xml:space="preserve">request, the </w:t>
      </w:r>
      <w:r>
        <w:rPr>
          <w:rFonts w:ascii="Times New Roman" w:eastAsia="Calibri" w:hAnsi="Times New Roman" w:cs="Times New Roman"/>
          <w:sz w:val="22"/>
          <w:szCs w:val="22"/>
        </w:rPr>
        <w:t>Supplier</w:t>
      </w:r>
      <w:r w:rsidRPr="00396734">
        <w:rPr>
          <w:rFonts w:ascii="Times New Roman" w:eastAsia="Calibri" w:hAnsi="Times New Roman" w:cs="Times New Roman"/>
          <w:sz w:val="22"/>
          <w:szCs w:val="22"/>
        </w:rPr>
        <w:t xml:space="preserve">s shall be required to submit the specified documents or parts thereof, translated </w:t>
      </w:r>
      <w:r w:rsidRPr="00396734">
        <w:rPr>
          <w:rFonts w:ascii="Times New Roman" w:eastAsia="Calibri" w:hAnsi="Times New Roman" w:cs="Times New Roman"/>
          <w:b/>
          <w:bCs/>
          <w:sz w:val="22"/>
          <w:szCs w:val="22"/>
        </w:rPr>
        <w:t>into Lithuanian</w:t>
      </w:r>
      <w:r w:rsidRPr="00396734">
        <w:rPr>
          <w:rFonts w:ascii="Times New Roman" w:eastAsia="Calibri" w:hAnsi="Times New Roman" w:cs="Times New Roman"/>
          <w:sz w:val="22"/>
          <w:szCs w:val="22"/>
        </w:rPr>
        <w:t>, and a confirmation of the translation.</w:t>
      </w:r>
    </w:p>
    <w:p w14:paraId="7722D2BB" w14:textId="77777777" w:rsidR="0043561D" w:rsidRPr="00396734" w:rsidRDefault="0043561D" w:rsidP="0043561D">
      <w:pPr>
        <w:keepNext/>
        <w:keepLines/>
        <w:spacing w:after="0" w:line="240" w:lineRule="auto"/>
        <w:ind w:firstLine="709"/>
        <w:jc w:val="both"/>
        <w:outlineLvl w:val="1"/>
        <w:rPr>
          <w:rFonts w:ascii="Times New Roman" w:eastAsia="Calibri" w:hAnsi="Times New Roman" w:cs="Times New Roman"/>
          <w:sz w:val="22"/>
          <w:szCs w:val="22"/>
        </w:rPr>
      </w:pPr>
      <w:r w:rsidRPr="00396734">
        <w:rPr>
          <w:rFonts w:ascii="Times New Roman" w:eastAsia="Calibri" w:hAnsi="Times New Roman" w:cs="Times New Roman"/>
          <w:sz w:val="22"/>
          <w:szCs w:val="22"/>
        </w:rPr>
        <w:t xml:space="preserve">All specified specific materials, solutions and/or specific names or standards of the Item/Equipment are subject to the “or equivalent” clause. A </w:t>
      </w:r>
      <w:r>
        <w:rPr>
          <w:rFonts w:ascii="Times New Roman" w:eastAsia="Calibri" w:hAnsi="Times New Roman" w:cs="Times New Roman"/>
          <w:sz w:val="22"/>
          <w:szCs w:val="22"/>
        </w:rPr>
        <w:t>Supplier</w:t>
      </w:r>
      <w:r w:rsidRPr="00396734">
        <w:rPr>
          <w:rFonts w:ascii="Times New Roman" w:eastAsia="Calibri" w:hAnsi="Times New Roman" w:cs="Times New Roman"/>
          <w:sz w:val="22"/>
          <w:szCs w:val="22"/>
        </w:rPr>
        <w:t xml:space="preserve"> offering the Item/Equipment with equivalent characteristics must additionally indicate this in the technical specification and/or tender and prove by reliable means that the offered Item/Equipment is equivalent and fully complies with the requirements set out in the technical specification.</w:t>
      </w:r>
    </w:p>
    <w:p w14:paraId="0DFB48A5" w14:textId="77777777" w:rsidR="0043561D" w:rsidRPr="00396734" w:rsidRDefault="0043561D" w:rsidP="0043561D">
      <w:pPr>
        <w:spacing w:after="0"/>
        <w:ind w:firstLine="709"/>
        <w:jc w:val="both"/>
        <w:rPr>
          <w:rFonts w:ascii="Times New Roman" w:hAnsi="Times New Roman" w:cs="Times New Roman"/>
          <w:sz w:val="22"/>
          <w:szCs w:val="22"/>
        </w:rPr>
      </w:pPr>
    </w:p>
    <w:p w14:paraId="7C1EAD64" w14:textId="77777777" w:rsidR="0043561D" w:rsidRPr="00D81870" w:rsidRDefault="0043561D" w:rsidP="0043561D">
      <w:pPr>
        <w:spacing w:after="0"/>
        <w:ind w:firstLine="709"/>
        <w:jc w:val="both"/>
        <w:rPr>
          <w:rFonts w:ascii="Times New Roman" w:hAnsi="Times New Roman" w:cs="Times New Roman"/>
          <w:sz w:val="22"/>
          <w:szCs w:val="22"/>
        </w:rPr>
      </w:pPr>
    </w:p>
    <w:p w14:paraId="7BFBA0C6" w14:textId="77777777" w:rsidR="00AA635E" w:rsidRDefault="00AA635E"/>
    <w:p w14:paraId="4352C00B" w14:textId="77777777" w:rsidR="0043561D" w:rsidRDefault="0043561D"/>
    <w:p w14:paraId="64FE5AAA" w14:textId="77777777" w:rsidR="0043561D" w:rsidRDefault="0043561D"/>
    <w:p w14:paraId="327B701F" w14:textId="77777777" w:rsidR="0043561D" w:rsidRDefault="0043561D"/>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2121"/>
        <w:gridCol w:w="3570"/>
        <w:gridCol w:w="3260"/>
      </w:tblGrid>
      <w:tr w:rsidR="00AD7D54" w:rsidRPr="00D81870" w14:paraId="1CA6876E" w14:textId="77777777" w:rsidTr="00060D03">
        <w:tc>
          <w:tcPr>
            <w:tcW w:w="825" w:type="dxa"/>
            <w:tcBorders>
              <w:top w:val="single" w:sz="4" w:space="0" w:color="auto"/>
              <w:left w:val="single" w:sz="4" w:space="0" w:color="auto"/>
              <w:bottom w:val="single" w:sz="4" w:space="0" w:color="auto"/>
              <w:right w:val="single" w:sz="4" w:space="0" w:color="auto"/>
            </w:tcBorders>
            <w:vAlign w:val="center"/>
            <w:hideMark/>
          </w:tcPr>
          <w:p w14:paraId="7F53D0C6" w14:textId="77777777" w:rsidR="00AD7D54" w:rsidRPr="00D81870" w:rsidRDefault="00AD7D54" w:rsidP="00060D03">
            <w:pPr>
              <w:spacing w:after="0" w:line="240" w:lineRule="auto"/>
              <w:jc w:val="both"/>
              <w:rPr>
                <w:rFonts w:ascii="Times New Roman" w:eastAsia="Times New Roman" w:hAnsi="Times New Roman" w:cs="Times New Roman"/>
                <w:sz w:val="22"/>
                <w:szCs w:val="22"/>
              </w:rPr>
            </w:pPr>
            <w:r w:rsidRPr="00D81870">
              <w:rPr>
                <w:rFonts w:ascii="Times New Roman" w:eastAsia="Times New Roman" w:hAnsi="Times New Roman" w:cs="Times New Roman"/>
                <w:sz w:val="22"/>
                <w:szCs w:val="22"/>
                <w:lang w:eastAsia="en-US"/>
              </w:rPr>
              <w:t>Item No.</w:t>
            </w:r>
          </w:p>
        </w:tc>
        <w:tc>
          <w:tcPr>
            <w:tcW w:w="2121" w:type="dxa"/>
            <w:tcBorders>
              <w:top w:val="single" w:sz="4" w:space="0" w:color="auto"/>
              <w:left w:val="single" w:sz="4" w:space="0" w:color="auto"/>
              <w:bottom w:val="single" w:sz="4" w:space="0" w:color="auto"/>
              <w:right w:val="single" w:sz="4" w:space="0" w:color="auto"/>
            </w:tcBorders>
            <w:vAlign w:val="center"/>
            <w:hideMark/>
          </w:tcPr>
          <w:p w14:paraId="4D7D3E14" w14:textId="77777777" w:rsidR="00AD7D54" w:rsidRPr="00D81870" w:rsidRDefault="00AD7D54" w:rsidP="00060D03">
            <w:pPr>
              <w:spacing w:after="0" w:line="240" w:lineRule="auto"/>
              <w:jc w:val="both"/>
              <w:rPr>
                <w:rFonts w:ascii="Times New Roman" w:eastAsia="Times New Roman" w:hAnsi="Times New Roman" w:cs="Times New Roman"/>
                <w:sz w:val="22"/>
                <w:szCs w:val="22"/>
              </w:rPr>
            </w:pPr>
            <w:r w:rsidRPr="00D81870">
              <w:rPr>
                <w:rFonts w:ascii="Times New Roman" w:eastAsia="Times New Roman" w:hAnsi="Times New Roman" w:cs="Times New Roman"/>
                <w:sz w:val="22"/>
                <w:szCs w:val="22"/>
                <w:lang w:eastAsia="en-US"/>
              </w:rPr>
              <w:t>Characteristic Name</w:t>
            </w:r>
          </w:p>
        </w:tc>
        <w:tc>
          <w:tcPr>
            <w:tcW w:w="3570" w:type="dxa"/>
            <w:tcBorders>
              <w:top w:val="single" w:sz="4" w:space="0" w:color="auto"/>
              <w:left w:val="single" w:sz="4" w:space="0" w:color="auto"/>
              <w:bottom w:val="single" w:sz="4" w:space="0" w:color="auto"/>
              <w:right w:val="single" w:sz="4" w:space="0" w:color="auto"/>
            </w:tcBorders>
            <w:vAlign w:val="center"/>
            <w:hideMark/>
          </w:tcPr>
          <w:p w14:paraId="58C372BC" w14:textId="77777777" w:rsidR="00AD7D54" w:rsidRPr="00D81870" w:rsidRDefault="00AD7D54" w:rsidP="00060D03">
            <w:pPr>
              <w:spacing w:after="0" w:line="240" w:lineRule="auto"/>
              <w:jc w:val="both"/>
              <w:rPr>
                <w:rFonts w:ascii="Times New Roman" w:eastAsia="Times New Roman" w:hAnsi="Times New Roman" w:cs="Times New Roman"/>
                <w:sz w:val="22"/>
                <w:szCs w:val="22"/>
              </w:rPr>
            </w:pPr>
            <w:r w:rsidRPr="00D81870">
              <w:rPr>
                <w:rFonts w:ascii="Times New Roman" w:eastAsia="Times New Roman" w:hAnsi="Times New Roman" w:cs="Times New Roman"/>
                <w:sz w:val="22"/>
                <w:szCs w:val="22"/>
                <w:lang w:eastAsia="en-US"/>
              </w:rPr>
              <w:t xml:space="preserve"> Features requested by the buyer</w:t>
            </w:r>
          </w:p>
        </w:tc>
        <w:tc>
          <w:tcPr>
            <w:tcW w:w="3260" w:type="dxa"/>
            <w:tcBorders>
              <w:top w:val="single" w:sz="4" w:space="0" w:color="auto"/>
              <w:left w:val="nil"/>
              <w:bottom w:val="single" w:sz="4" w:space="0" w:color="auto"/>
              <w:right w:val="single" w:sz="4" w:space="0" w:color="000000"/>
            </w:tcBorders>
            <w:vAlign w:val="center"/>
          </w:tcPr>
          <w:p w14:paraId="5D157E98" w14:textId="77777777" w:rsidR="00AD7D54" w:rsidRPr="00D81870" w:rsidRDefault="00AD7D54" w:rsidP="00060D03">
            <w:pPr>
              <w:spacing w:after="0" w:line="240" w:lineRule="auto"/>
              <w:jc w:val="center"/>
              <w:rPr>
                <w:rFonts w:ascii="Times New Roman" w:eastAsia="Times New Roman" w:hAnsi="Times New Roman" w:cs="Times New Roman"/>
                <w:sz w:val="20"/>
                <w:szCs w:val="20"/>
                <w:lang w:eastAsia="en-US"/>
              </w:rPr>
            </w:pPr>
            <w:r w:rsidRPr="00D81870">
              <w:rPr>
                <w:rFonts w:ascii="Times New Roman" w:eastAsia="Times New Roman" w:hAnsi="Times New Roman" w:cs="Times New Roman"/>
                <w:sz w:val="20"/>
                <w:szCs w:val="20"/>
                <w:lang w:eastAsia="en-US"/>
              </w:rPr>
              <w:t xml:space="preserve">The supplier must confirm compliance with the technical requirement by indicating: </w:t>
            </w:r>
            <w:r w:rsidRPr="00D81870">
              <w:rPr>
                <w:rFonts w:ascii="Times New Roman" w:eastAsia="Times New Roman" w:hAnsi="Times New Roman" w:cs="Times New Roman"/>
                <w:b/>
                <w:bCs/>
                <w:sz w:val="20"/>
                <w:szCs w:val="20"/>
                <w:lang w:eastAsia="en-US"/>
              </w:rPr>
              <w:t>yes/no</w:t>
            </w:r>
            <w:r w:rsidRPr="00D81870">
              <w:rPr>
                <w:rFonts w:ascii="Times New Roman" w:eastAsia="Times New Roman" w:hAnsi="Times New Roman" w:cs="Times New Roman"/>
                <w:sz w:val="20"/>
                <w:szCs w:val="20"/>
                <w:lang w:eastAsia="en-US"/>
              </w:rPr>
              <w:t xml:space="preserve"> and, where required, enter the exact value of the proposed Product,</w:t>
            </w:r>
            <w:r w:rsidRPr="00D81870">
              <w:rPr>
                <w:rFonts w:ascii="Times New Roman" w:eastAsia="Calibri" w:hAnsi="Times New Roman" w:cs="Times New Roman"/>
                <w:sz w:val="20"/>
                <w:szCs w:val="20"/>
                <w:lang w:eastAsia="en-US"/>
              </w:rPr>
              <w:t xml:space="preserve"> the name of the supporting document, and/or a reference to the source confirming the proposed parameters.</w:t>
            </w:r>
          </w:p>
        </w:tc>
      </w:tr>
      <w:tr w:rsidR="00AD7D54" w:rsidRPr="00D81870" w14:paraId="74953B6A" w14:textId="77777777" w:rsidTr="00060D03">
        <w:tc>
          <w:tcPr>
            <w:tcW w:w="9776" w:type="dxa"/>
            <w:gridSpan w:val="4"/>
            <w:tcBorders>
              <w:top w:val="single" w:sz="4" w:space="0" w:color="auto"/>
              <w:left w:val="single" w:sz="4" w:space="0" w:color="auto"/>
              <w:bottom w:val="single" w:sz="4" w:space="0" w:color="auto"/>
              <w:right w:val="single" w:sz="4" w:space="0" w:color="auto"/>
            </w:tcBorders>
            <w:vAlign w:val="center"/>
            <w:hideMark/>
          </w:tcPr>
          <w:p w14:paraId="3BA64441" w14:textId="77777777" w:rsidR="00AD7D54" w:rsidRPr="00D81870" w:rsidRDefault="00AD7D54" w:rsidP="00060D03">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b/>
                <w:sz w:val="22"/>
                <w:szCs w:val="22"/>
                <w:lang w:eastAsia="en-US"/>
              </w:rPr>
              <w:t>1. GENERAL REQUIREMENTS FOR SNOW PLOWS (FOR ALL ITEMS IN THE PURCHASE)</w:t>
            </w:r>
          </w:p>
        </w:tc>
      </w:tr>
      <w:tr w:rsidR="00AD7D54" w:rsidRPr="00D81870" w14:paraId="2E86AE62" w14:textId="77777777" w:rsidTr="00060D03">
        <w:tc>
          <w:tcPr>
            <w:tcW w:w="825" w:type="dxa"/>
            <w:tcBorders>
              <w:top w:val="single" w:sz="4" w:space="0" w:color="auto"/>
              <w:left w:val="single" w:sz="4" w:space="0" w:color="auto"/>
              <w:bottom w:val="single" w:sz="4" w:space="0" w:color="auto"/>
              <w:right w:val="single" w:sz="4" w:space="0" w:color="auto"/>
            </w:tcBorders>
            <w:vAlign w:val="center"/>
            <w:hideMark/>
          </w:tcPr>
          <w:p w14:paraId="1C154E7E"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1.1</w:t>
            </w:r>
          </w:p>
        </w:tc>
        <w:tc>
          <w:tcPr>
            <w:tcW w:w="2121" w:type="dxa"/>
            <w:tcBorders>
              <w:top w:val="single" w:sz="4" w:space="0" w:color="auto"/>
              <w:left w:val="single" w:sz="4" w:space="0" w:color="auto"/>
              <w:bottom w:val="single" w:sz="4" w:space="0" w:color="auto"/>
              <w:right w:val="single" w:sz="4" w:space="0" w:color="auto"/>
            </w:tcBorders>
            <w:vAlign w:val="center"/>
            <w:hideMark/>
          </w:tcPr>
          <w:p w14:paraId="7870EA59"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Purpose.</w:t>
            </w:r>
          </w:p>
        </w:tc>
        <w:tc>
          <w:tcPr>
            <w:tcW w:w="3570" w:type="dxa"/>
            <w:tcBorders>
              <w:top w:val="single" w:sz="4" w:space="0" w:color="auto"/>
              <w:left w:val="single" w:sz="4" w:space="0" w:color="auto"/>
              <w:bottom w:val="single" w:sz="4" w:space="0" w:color="auto"/>
              <w:right w:val="single" w:sz="4" w:space="0" w:color="auto"/>
            </w:tcBorders>
            <w:vAlign w:val="center"/>
          </w:tcPr>
          <w:p w14:paraId="1EDB497A" w14:textId="77777777" w:rsidR="00AD7D54" w:rsidRPr="00CD77E8" w:rsidRDefault="00AD7D54" w:rsidP="00060D03">
            <w:pPr>
              <w:spacing w:after="0" w:line="240" w:lineRule="auto"/>
              <w:jc w:val="both"/>
              <w:rPr>
                <w:rFonts w:ascii="Times New Roman" w:eastAsia="Times New Roman" w:hAnsi="Times New Roman" w:cs="Times New Roman"/>
                <w:sz w:val="22"/>
                <w:szCs w:val="22"/>
                <w:lang w:eastAsia="en-US"/>
              </w:rPr>
            </w:pPr>
            <w:r w:rsidRPr="00CD77E8">
              <w:rPr>
                <w:rFonts w:ascii="Times New Roman" w:eastAsia="Times New Roman" w:hAnsi="Times New Roman" w:cs="Times New Roman"/>
                <w:sz w:val="22"/>
                <w:szCs w:val="22"/>
                <w:lang w:eastAsia="en-US"/>
              </w:rPr>
              <w:t>Snow plow</w:t>
            </w:r>
            <w:r w:rsidR="006E4F34">
              <w:rPr>
                <w:rFonts w:ascii="Times New Roman" w:eastAsia="Times New Roman" w:hAnsi="Times New Roman" w:cs="Times New Roman"/>
                <w:sz w:val="22"/>
                <w:szCs w:val="22"/>
                <w:lang w:eastAsia="en-US"/>
              </w:rPr>
              <w:t>s</w:t>
            </w:r>
            <w:r w:rsidRPr="00CD77E8">
              <w:rPr>
                <w:rFonts w:ascii="Times New Roman" w:eastAsia="Times New Roman" w:hAnsi="Times New Roman" w:cs="Times New Roman"/>
                <w:sz w:val="22"/>
                <w:szCs w:val="22"/>
                <w:lang w:eastAsia="en-US"/>
              </w:rPr>
              <w:t xml:space="preserve"> are designed for the effective removal of snow from roads and other hard surfaces, ensuring that snow is cleared from the roadway and the shoulder, and enabling the efficient removal of fresh, packed, or slushy snow without damaging the road surface.</w:t>
            </w:r>
          </w:p>
          <w:p w14:paraId="5D9E8B96"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Snow plow</w:t>
            </w:r>
            <w:r w:rsidR="006E4F34">
              <w:rPr>
                <w:rFonts w:ascii="Times New Roman" w:eastAsia="Times New Roman" w:hAnsi="Times New Roman" w:cs="Times New Roman"/>
                <w:sz w:val="22"/>
                <w:szCs w:val="22"/>
                <w:lang w:eastAsia="en-US"/>
              </w:rPr>
              <w:t>s</w:t>
            </w:r>
            <w:r>
              <w:rPr>
                <w:rFonts w:ascii="Times New Roman" w:eastAsia="Times New Roman" w:hAnsi="Times New Roman" w:cs="Times New Roman"/>
                <w:sz w:val="22"/>
                <w:szCs w:val="22"/>
                <w:lang w:eastAsia="en-US"/>
              </w:rPr>
              <w:t xml:space="preserve"> must be designed to operate under conditions where clearing is performed while a Class N3 vehicle is moving at a speed of at least 70 km/h, maintaining stable operation, high-quality clearing, reliable and safe operation, and ensuring traffic safety.</w:t>
            </w:r>
          </w:p>
        </w:tc>
        <w:tc>
          <w:tcPr>
            <w:tcW w:w="3260" w:type="dxa"/>
            <w:tcBorders>
              <w:top w:val="single" w:sz="4" w:space="0" w:color="auto"/>
              <w:left w:val="single" w:sz="4" w:space="0" w:color="auto"/>
              <w:bottom w:val="single" w:sz="4" w:space="0" w:color="auto"/>
              <w:right w:val="single" w:sz="4" w:space="0" w:color="auto"/>
            </w:tcBorders>
            <w:vAlign w:val="center"/>
          </w:tcPr>
          <w:p w14:paraId="265DD129" w14:textId="77777777" w:rsidR="00AD7D54" w:rsidRDefault="00AD7D54" w:rsidP="00060D03">
            <w:pPr>
              <w:spacing w:after="0" w:line="240" w:lineRule="auto"/>
              <w:rPr>
                <w:rFonts w:ascii="Times New Roman" w:eastAsia="Times New Roman" w:hAnsi="Times New Roman" w:cs="Times New Roman"/>
                <w:i/>
                <w:iCs/>
                <w:sz w:val="22"/>
                <w:szCs w:val="22"/>
                <w:highlight w:val="lightGray"/>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782DD94C" w14:textId="77777777" w:rsidR="00AD7D54" w:rsidRDefault="00AD7D54" w:rsidP="00060D03">
            <w:pPr>
              <w:spacing w:after="0" w:line="240" w:lineRule="auto"/>
              <w:rPr>
                <w:rFonts w:ascii="Times New Roman" w:eastAsia="Times New Roman" w:hAnsi="Times New Roman" w:cs="Times New Roman"/>
                <w:i/>
                <w:iCs/>
                <w:sz w:val="22"/>
                <w:szCs w:val="22"/>
                <w:highlight w:val="lightGray"/>
                <w:lang w:eastAsia="en-US"/>
              </w:rPr>
            </w:pPr>
          </w:p>
          <w:p w14:paraId="11F63CC9" w14:textId="77777777" w:rsidR="00AD7D54" w:rsidRPr="00D81870" w:rsidRDefault="00AD7D54" w:rsidP="00060D03">
            <w:pPr>
              <w:spacing w:after="0" w:line="240" w:lineRule="auto"/>
              <w:rPr>
                <w:rFonts w:ascii="Times New Roman" w:eastAsia="Times New Roman" w:hAnsi="Times New Roman" w:cs="Times New Roman"/>
                <w:sz w:val="22"/>
                <w:szCs w:val="22"/>
                <w:lang w:eastAsia="en-US"/>
              </w:rPr>
            </w:pPr>
          </w:p>
        </w:tc>
      </w:tr>
      <w:tr w:rsidR="00AD7D54" w:rsidRPr="00D81870" w14:paraId="7C0069E3" w14:textId="77777777" w:rsidTr="00060D03">
        <w:tc>
          <w:tcPr>
            <w:tcW w:w="825" w:type="dxa"/>
            <w:tcBorders>
              <w:top w:val="single" w:sz="4" w:space="0" w:color="auto"/>
              <w:left w:val="single" w:sz="4" w:space="0" w:color="auto"/>
              <w:bottom w:val="single" w:sz="4" w:space="0" w:color="auto"/>
              <w:right w:val="single" w:sz="4" w:space="0" w:color="auto"/>
            </w:tcBorders>
            <w:vAlign w:val="center"/>
            <w:hideMark/>
          </w:tcPr>
          <w:p w14:paraId="7FDCA463"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1.2</w:t>
            </w:r>
          </w:p>
        </w:tc>
        <w:tc>
          <w:tcPr>
            <w:tcW w:w="2121" w:type="dxa"/>
            <w:tcBorders>
              <w:top w:val="single" w:sz="4" w:space="0" w:color="auto"/>
              <w:left w:val="single" w:sz="4" w:space="0" w:color="auto"/>
              <w:bottom w:val="single" w:sz="4" w:space="0" w:color="auto"/>
              <w:right w:val="single" w:sz="4" w:space="0" w:color="auto"/>
            </w:tcBorders>
            <w:vAlign w:val="center"/>
            <w:hideMark/>
          </w:tcPr>
          <w:p w14:paraId="4E9B7269"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Year of manufacture</w:t>
            </w:r>
          </w:p>
        </w:tc>
        <w:tc>
          <w:tcPr>
            <w:tcW w:w="3570" w:type="dxa"/>
            <w:tcBorders>
              <w:top w:val="single" w:sz="4" w:space="0" w:color="auto"/>
              <w:left w:val="single" w:sz="4" w:space="0" w:color="auto"/>
              <w:bottom w:val="single" w:sz="4" w:space="0" w:color="auto"/>
              <w:right w:val="single" w:sz="4" w:space="0" w:color="auto"/>
            </w:tcBorders>
            <w:vAlign w:val="center"/>
            <w:hideMark/>
          </w:tcPr>
          <w:p w14:paraId="3C80F724"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Snow plow</w:t>
            </w:r>
            <w:r w:rsidR="006E4F34">
              <w:rPr>
                <w:rFonts w:ascii="Times New Roman" w:eastAsia="Times New Roman" w:hAnsi="Times New Roman" w:cs="Times New Roman"/>
                <w:sz w:val="22"/>
                <w:szCs w:val="22"/>
                <w:lang w:eastAsia="en-US"/>
              </w:rPr>
              <w:t>s</w:t>
            </w:r>
            <w:r>
              <w:rPr>
                <w:rFonts w:ascii="Times New Roman" w:eastAsia="Times New Roman" w:hAnsi="Times New Roman" w:cs="Times New Roman"/>
                <w:sz w:val="22"/>
                <w:szCs w:val="22"/>
                <w:lang w:eastAsia="en-US"/>
              </w:rPr>
              <w:t xml:space="preserve"> must be new, unused prior to the date of delivery, and manufactured no earlier than 2026.</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A96077B" w14:textId="77777777" w:rsidR="00AD7D54" w:rsidRPr="00D81870" w:rsidRDefault="00AD7D54" w:rsidP="00060D03">
            <w:pPr>
              <w:spacing w:after="0" w:line="240" w:lineRule="auto"/>
              <w:rPr>
                <w:rFonts w:ascii="Times New Roman" w:eastAsia="Times New Roman" w:hAnsi="Times New Roman" w:cs="Times New Roman"/>
                <w:sz w:val="22"/>
                <w:szCs w:val="22"/>
                <w:highlight w:val="lightGray"/>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28A9C6A3" w14:textId="77777777" w:rsidR="00AD7D54" w:rsidRDefault="00AD7D54" w:rsidP="00060D03">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i/>
                <w:iCs/>
                <w:sz w:val="22"/>
                <w:szCs w:val="22"/>
                <w:lang w:eastAsia="en-US"/>
              </w:rPr>
              <w:t>Year of manufacture</w:t>
            </w:r>
            <w:r w:rsidRPr="00D81870">
              <w:rPr>
                <w:rFonts w:ascii="Times New Roman" w:eastAsia="Times New Roman" w:hAnsi="Times New Roman" w:cs="Times New Roman"/>
                <w:i/>
                <w:iCs/>
                <w:sz w:val="22"/>
                <w:szCs w:val="22"/>
                <w:lang w:eastAsia="en-US"/>
              </w:rPr>
              <w:t xml:space="preserve">- </w:t>
            </w:r>
          </w:p>
          <w:p w14:paraId="14362399"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highlight w:val="lightGray"/>
                <w:lang w:eastAsia="en-US"/>
              </w:rPr>
              <w:t>(enter)</w:t>
            </w:r>
            <w:r w:rsidRPr="00D81870">
              <w:rPr>
                <w:rFonts w:ascii="Times New Roman" w:eastAsia="Times New Roman" w:hAnsi="Times New Roman" w:cs="Times New Roman"/>
                <w:sz w:val="22"/>
                <w:szCs w:val="22"/>
                <w:highlight w:val="lightGray"/>
                <w:lang w:eastAsia="en-US"/>
              </w:rPr>
              <w:t>___</w:t>
            </w:r>
            <w:r w:rsidRPr="00D81870">
              <w:rPr>
                <w:rFonts w:ascii="Times New Roman" w:eastAsia="Times New Roman" w:hAnsi="Times New Roman" w:cs="Times New Roman"/>
                <w:sz w:val="22"/>
                <w:szCs w:val="22"/>
                <w:lang w:eastAsia="en-US"/>
              </w:rPr>
              <w:t>.</w:t>
            </w:r>
          </w:p>
        </w:tc>
      </w:tr>
      <w:tr w:rsidR="00AD7D54" w:rsidRPr="00D81870" w14:paraId="5665207A" w14:textId="77777777" w:rsidTr="00060D03">
        <w:tc>
          <w:tcPr>
            <w:tcW w:w="825" w:type="dxa"/>
            <w:tcBorders>
              <w:top w:val="single" w:sz="4" w:space="0" w:color="auto"/>
              <w:left w:val="single" w:sz="4" w:space="0" w:color="auto"/>
              <w:bottom w:val="single" w:sz="4" w:space="0" w:color="auto"/>
              <w:right w:val="single" w:sz="4" w:space="0" w:color="auto"/>
            </w:tcBorders>
            <w:vAlign w:val="center"/>
            <w:hideMark/>
          </w:tcPr>
          <w:p w14:paraId="36EB2A58"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1.3</w:t>
            </w:r>
          </w:p>
        </w:tc>
        <w:tc>
          <w:tcPr>
            <w:tcW w:w="2121" w:type="dxa"/>
            <w:tcBorders>
              <w:top w:val="single" w:sz="4" w:space="0" w:color="000000"/>
              <w:left w:val="single" w:sz="4" w:space="0" w:color="000000"/>
              <w:bottom w:val="single" w:sz="4" w:space="0" w:color="000000"/>
              <w:right w:val="single" w:sz="4" w:space="0" w:color="000000"/>
            </w:tcBorders>
            <w:vAlign w:val="center"/>
            <w:hideMark/>
          </w:tcPr>
          <w:p w14:paraId="76C435A0"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The painting process for snow plow</w:t>
            </w:r>
            <w:r w:rsidR="006E4F34">
              <w:rPr>
                <w:rFonts w:ascii="Times New Roman" w:eastAsia="Times New Roman" w:hAnsi="Times New Roman" w:cs="Times New Roman"/>
                <w:sz w:val="22"/>
                <w:szCs w:val="22"/>
                <w:lang w:eastAsia="en-US"/>
              </w:rPr>
              <w:t>s</w:t>
            </w:r>
          </w:p>
        </w:tc>
        <w:tc>
          <w:tcPr>
            <w:tcW w:w="3570" w:type="dxa"/>
            <w:tcBorders>
              <w:top w:val="single" w:sz="4" w:space="0" w:color="auto"/>
              <w:left w:val="single" w:sz="4" w:space="0" w:color="auto"/>
              <w:bottom w:val="single" w:sz="4" w:space="0" w:color="auto"/>
              <w:right w:val="single" w:sz="4" w:space="0" w:color="auto"/>
            </w:tcBorders>
            <w:vAlign w:val="center"/>
            <w:hideMark/>
          </w:tcPr>
          <w:p w14:paraId="604A3C26"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 xml:space="preserve">The painting process for metal surfaces must be carried out in accordance with the requirements of EN ISO 12944 C3M or an equivalent standard. The color of snow </w:t>
            </w:r>
            <w:r w:rsidR="006E4F34">
              <w:rPr>
                <w:rFonts w:ascii="Times New Roman" w:eastAsia="Times New Roman" w:hAnsi="Times New Roman" w:cs="Times New Roman"/>
                <w:sz w:val="22"/>
                <w:szCs w:val="22"/>
                <w:lang w:eastAsia="en-US"/>
              </w:rPr>
              <w:t>plows</w:t>
            </w:r>
            <w:r w:rsidRPr="00D81870">
              <w:rPr>
                <w:rFonts w:ascii="Times New Roman" w:eastAsia="Times New Roman" w:hAnsi="Times New Roman" w:cs="Times New Roman"/>
                <w:sz w:val="22"/>
                <w:szCs w:val="22"/>
                <w:lang w:eastAsia="en-US"/>
              </w:rPr>
              <w:t xml:space="preserve"> shall be orange (RAL 2011), gray (Pantone 7544C), or the manufacturer’s designated base (representative) color for the specific equipment group. </w:t>
            </w:r>
          </w:p>
          <w:p w14:paraId="1AF275EB"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Galvanized metal surfaces, as well as components and assemblies made of stainless steel, aluminum, or other corrosion-resistant materials, may be left unpainted unless technically necessary, provided that all materials and surfaces used are adequately protected and suitable for use in a salty and humid environment, ensuring long-term corrosion resistance, and that welded joints  are properly treated.</w:t>
            </w:r>
          </w:p>
        </w:tc>
        <w:tc>
          <w:tcPr>
            <w:tcW w:w="3260" w:type="dxa"/>
            <w:tcBorders>
              <w:top w:val="single" w:sz="4" w:space="0" w:color="auto"/>
              <w:left w:val="single" w:sz="4" w:space="0" w:color="auto"/>
              <w:bottom w:val="single" w:sz="4" w:space="0" w:color="auto"/>
              <w:right w:val="single" w:sz="4" w:space="0" w:color="auto"/>
            </w:tcBorders>
            <w:vAlign w:val="center"/>
          </w:tcPr>
          <w:p w14:paraId="62A2725D" w14:textId="77777777" w:rsidR="00AD7D54" w:rsidRDefault="00AD7D54" w:rsidP="00060D03">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0D0A4A42" w14:textId="77777777" w:rsidR="00AD7D54" w:rsidRPr="00D81870" w:rsidRDefault="00AD7D54" w:rsidP="00060D03">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5ECF6BBD" w14:textId="57F22946"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AD7D54" w:rsidRPr="00D81870" w14:paraId="73D40099" w14:textId="77777777" w:rsidTr="00060D03">
        <w:tc>
          <w:tcPr>
            <w:tcW w:w="825" w:type="dxa"/>
            <w:tcBorders>
              <w:top w:val="single" w:sz="4" w:space="0" w:color="auto"/>
              <w:left w:val="single" w:sz="4" w:space="0" w:color="auto"/>
              <w:bottom w:val="single" w:sz="4" w:space="0" w:color="auto"/>
              <w:right w:val="single" w:sz="4" w:space="0" w:color="auto"/>
            </w:tcBorders>
            <w:vAlign w:val="center"/>
            <w:hideMark/>
          </w:tcPr>
          <w:p w14:paraId="009BDAF7"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lastRenderedPageBreak/>
              <w:t>1.4</w:t>
            </w:r>
          </w:p>
        </w:tc>
        <w:tc>
          <w:tcPr>
            <w:tcW w:w="2121" w:type="dxa"/>
            <w:tcBorders>
              <w:top w:val="single" w:sz="4" w:space="0" w:color="000000"/>
              <w:left w:val="single" w:sz="4" w:space="0" w:color="000000"/>
              <w:bottom w:val="single" w:sz="4" w:space="0" w:color="000000"/>
              <w:right w:val="single" w:sz="4" w:space="0" w:color="000000"/>
            </w:tcBorders>
            <w:vAlign w:val="center"/>
            <w:hideMark/>
          </w:tcPr>
          <w:p w14:paraId="762BE5C2"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ar-SA"/>
              </w:rPr>
              <w:t xml:space="preserve">Warranty against </w:t>
            </w:r>
            <w:r>
              <w:rPr>
                <w:rFonts w:ascii="Times New Roman" w:eastAsia="Times New Roman" w:hAnsi="Times New Roman" w:cs="Times New Roman"/>
                <w:sz w:val="22"/>
                <w:szCs w:val="22"/>
                <w:lang w:eastAsia="ar-SA"/>
              </w:rPr>
              <w:t>corrosion</w:t>
            </w:r>
          </w:p>
        </w:tc>
        <w:tc>
          <w:tcPr>
            <w:tcW w:w="3570" w:type="dxa"/>
            <w:tcBorders>
              <w:top w:val="single" w:sz="4" w:space="0" w:color="000000"/>
              <w:left w:val="single" w:sz="4" w:space="0" w:color="000000"/>
              <w:bottom w:val="single" w:sz="4" w:space="0" w:color="000000"/>
              <w:right w:val="single" w:sz="4" w:space="0" w:color="000000"/>
            </w:tcBorders>
            <w:vAlign w:val="center"/>
            <w:hideMark/>
          </w:tcPr>
          <w:p w14:paraId="0D1A2DE1" w14:textId="77777777" w:rsidR="00AD7D54" w:rsidRDefault="00AD7D54" w:rsidP="00060D03">
            <w:pPr>
              <w:spacing w:after="0" w:line="240" w:lineRule="auto"/>
              <w:jc w:val="both"/>
              <w:rPr>
                <w:rFonts w:ascii="Times New Roman" w:eastAsia="Times New Roman" w:hAnsi="Times New Roman" w:cs="Times New Roman"/>
                <w:sz w:val="22"/>
                <w:szCs w:val="22"/>
                <w:lang w:eastAsia="ar-SA"/>
              </w:rPr>
            </w:pPr>
            <w:r w:rsidRPr="00D81870">
              <w:rPr>
                <w:rFonts w:ascii="Times New Roman" w:eastAsia="Times New Roman" w:hAnsi="Times New Roman" w:cs="Times New Roman"/>
                <w:sz w:val="22"/>
                <w:szCs w:val="22"/>
                <w:lang w:eastAsia="ar-SA"/>
              </w:rPr>
              <w:t xml:space="preserve"> For all components included in the set, without exception—at least 72 months. </w:t>
            </w:r>
          </w:p>
          <w:p w14:paraId="405ECD0E"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p>
        </w:tc>
        <w:tc>
          <w:tcPr>
            <w:tcW w:w="3260" w:type="dxa"/>
            <w:tcBorders>
              <w:top w:val="single" w:sz="4" w:space="0" w:color="000000"/>
              <w:left w:val="single" w:sz="4" w:space="0" w:color="000000"/>
              <w:bottom w:val="single" w:sz="4" w:space="0" w:color="000000"/>
              <w:right w:val="single" w:sz="4" w:space="0" w:color="000000"/>
            </w:tcBorders>
            <w:vAlign w:val="center"/>
            <w:hideMark/>
          </w:tcPr>
          <w:p w14:paraId="0FED7465" w14:textId="77777777" w:rsidR="00AD7D54" w:rsidRPr="00D81870" w:rsidRDefault="00AD7D54" w:rsidP="00060D03">
            <w:pPr>
              <w:autoSpaceDN w:val="0"/>
              <w:spacing w:after="0" w:line="240" w:lineRule="auto"/>
              <w:jc w:val="both"/>
              <w:textAlignment w:val="baseline"/>
              <w:rPr>
                <w:rFonts w:ascii="Times New Roman" w:eastAsia="Times New Roman" w:hAnsi="Times New Roman" w:cs="Times New Roman"/>
                <w:i/>
                <w:iCs/>
                <w:sz w:val="22"/>
                <w:szCs w:val="22"/>
                <w:lang w:eastAsia="ar-SA"/>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23970628" w14:textId="77777777" w:rsidR="00AD7D54" w:rsidRPr="00D81870" w:rsidRDefault="00AD7D54" w:rsidP="00060D03">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b/>
                <w:bCs/>
                <w:i/>
                <w:iCs/>
                <w:sz w:val="22"/>
                <w:szCs w:val="22"/>
                <w:lang w:eastAsia="ar-SA"/>
              </w:rPr>
              <w:t>Suggested parameter</w:t>
            </w:r>
            <w:r w:rsidRPr="00D81870">
              <w:rPr>
                <w:rFonts w:ascii="Times New Roman" w:eastAsia="Times New Roman" w:hAnsi="Times New Roman" w:cs="Times New Roman"/>
                <w:i/>
                <w:iCs/>
                <w:sz w:val="22"/>
                <w:szCs w:val="22"/>
                <w:lang w:eastAsia="ar-SA"/>
              </w:rPr>
              <w:t xml:space="preserve"> -     </w:t>
            </w:r>
            <w:r w:rsidRPr="00D81870">
              <w:rPr>
                <w:rFonts w:ascii="Times New Roman" w:eastAsia="Times New Roman" w:hAnsi="Times New Roman" w:cs="Times New Roman"/>
                <w:i/>
                <w:iCs/>
                <w:sz w:val="22"/>
                <w:szCs w:val="22"/>
                <w:shd w:val="clear" w:color="auto" w:fill="C0C0C0"/>
                <w:lang w:eastAsia="ar-SA"/>
              </w:rPr>
              <w:t>____</w:t>
            </w:r>
            <w:r w:rsidRPr="00D81870">
              <w:rPr>
                <w:rFonts w:ascii="Times New Roman" w:eastAsia="Times New Roman" w:hAnsi="Times New Roman" w:cs="Times New Roman"/>
                <w:i/>
                <w:iCs/>
                <w:sz w:val="22"/>
                <w:szCs w:val="22"/>
                <w:lang w:eastAsia="ar-SA"/>
              </w:rPr>
              <w:t xml:space="preserve"> months</w:t>
            </w:r>
          </w:p>
        </w:tc>
      </w:tr>
      <w:tr w:rsidR="00AD7D54" w:rsidRPr="00D81870" w14:paraId="51C1AE11" w14:textId="77777777" w:rsidTr="00060D03">
        <w:tc>
          <w:tcPr>
            <w:tcW w:w="825" w:type="dxa"/>
            <w:tcBorders>
              <w:top w:val="single" w:sz="4" w:space="0" w:color="auto"/>
              <w:left w:val="single" w:sz="4" w:space="0" w:color="auto"/>
              <w:bottom w:val="single" w:sz="4" w:space="0" w:color="auto"/>
              <w:right w:val="single" w:sz="4" w:space="0" w:color="auto"/>
            </w:tcBorders>
            <w:vAlign w:val="center"/>
            <w:hideMark/>
          </w:tcPr>
          <w:p w14:paraId="2727E625"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1.5</w:t>
            </w:r>
          </w:p>
        </w:tc>
        <w:tc>
          <w:tcPr>
            <w:tcW w:w="2121" w:type="dxa"/>
            <w:tcBorders>
              <w:top w:val="single" w:sz="4" w:space="0" w:color="000000"/>
              <w:left w:val="single" w:sz="4" w:space="0" w:color="000000"/>
              <w:bottom w:val="single" w:sz="4" w:space="0" w:color="000000"/>
              <w:right w:val="single" w:sz="4" w:space="0" w:color="000000"/>
            </w:tcBorders>
            <w:vAlign w:val="center"/>
            <w:hideMark/>
          </w:tcPr>
          <w:p w14:paraId="40B4D6F5"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ar-SA"/>
              </w:rPr>
              <w:t xml:space="preserve">The right to perform warranty repairs </w:t>
            </w:r>
          </w:p>
        </w:tc>
        <w:tc>
          <w:tcPr>
            <w:tcW w:w="3570" w:type="dxa"/>
            <w:tcBorders>
              <w:top w:val="single" w:sz="4" w:space="0" w:color="000000"/>
              <w:left w:val="single" w:sz="4" w:space="0" w:color="000000"/>
              <w:bottom w:val="single" w:sz="4" w:space="0" w:color="000000"/>
              <w:right w:val="single" w:sz="4" w:space="0" w:color="auto"/>
            </w:tcBorders>
            <w:vAlign w:val="center"/>
            <w:hideMark/>
          </w:tcPr>
          <w:p w14:paraId="74A753B6" w14:textId="77777777" w:rsidR="00AD7D54" w:rsidRPr="00D81870" w:rsidRDefault="00AD7D54" w:rsidP="00060D03">
            <w:pPr>
              <w:autoSpaceDN w:val="0"/>
              <w:spacing w:after="0" w:line="240" w:lineRule="auto"/>
              <w:jc w:val="both"/>
              <w:rPr>
                <w:rFonts w:ascii="Times New Roman" w:eastAsia="Times New Roman" w:hAnsi="Times New Roman" w:cs="Times New Roman"/>
                <w:iCs/>
                <w:sz w:val="22"/>
                <w:szCs w:val="22"/>
                <w:lang w:eastAsia="ar-SA"/>
              </w:rPr>
            </w:pPr>
            <w:r w:rsidRPr="00D81870">
              <w:rPr>
                <w:rFonts w:ascii="Times New Roman" w:eastAsia="Times New Roman" w:hAnsi="Times New Roman" w:cs="Times New Roman"/>
                <w:iCs/>
                <w:sz w:val="22"/>
                <w:szCs w:val="22"/>
                <w:lang w:eastAsia="ar-SA"/>
              </w:rPr>
              <w:t xml:space="preserve">The supplier must be an official representative of the manufacturer of the goods being offered (if the supplier is not the manufacturer itself), authorized to repair the goods during the warranty period, or must have entered into a service agreement with another entity authorized to perform such repairs. </w:t>
            </w:r>
          </w:p>
          <w:p w14:paraId="52435DBC" w14:textId="35C73C5F" w:rsidR="00AD7D54" w:rsidRPr="00D81870" w:rsidRDefault="00AD7D54" w:rsidP="00060D03">
            <w:pPr>
              <w:autoSpaceDN w:val="0"/>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b/>
                <w:iCs/>
                <w:sz w:val="22"/>
                <w:szCs w:val="22"/>
                <w:lang w:eastAsia="ar-SA"/>
              </w:rPr>
              <w:t>The proposal must be accompanied by</w:t>
            </w:r>
            <w:r w:rsidRPr="00D81870">
              <w:rPr>
                <w:rFonts w:ascii="Times New Roman" w:eastAsia="Times New Roman" w:hAnsi="Times New Roman" w:cs="Times New Roman"/>
                <w:iCs/>
                <w:sz w:val="22"/>
                <w:szCs w:val="22"/>
                <w:lang w:eastAsia="ar-SA"/>
              </w:rPr>
              <w:t xml:space="preserve"> </w:t>
            </w:r>
            <w:r w:rsidRPr="00D81870">
              <w:rPr>
                <w:rFonts w:ascii="Times New Roman" w:eastAsia="Times New Roman" w:hAnsi="Times New Roman" w:cs="Times New Roman"/>
                <w:b/>
                <w:bCs/>
                <w:iCs/>
                <w:sz w:val="22"/>
                <w:szCs w:val="22"/>
                <w:lang w:eastAsia="ar-SA"/>
              </w:rPr>
              <w:t>a letter of authorization from the manufacturer of the proposed goods or another document confirming the supplier’s right to perform repair services during the warranty period, or evidence of a contract for the provision of such services concluded with another economic operator possessing such rights</w:t>
            </w:r>
            <w:r w:rsidRPr="00D81870">
              <w:rPr>
                <w:rFonts w:ascii="Times New Roman" w:eastAsia="Times New Roman" w:hAnsi="Times New Roman" w:cs="Times New Roman"/>
                <w:iCs/>
                <w:sz w:val="22"/>
                <w:szCs w:val="22"/>
                <w:lang w:eastAsia="ar-SA"/>
              </w:rPr>
              <w:t xml:space="preserve"> or the Supplier must submit to the </w:t>
            </w:r>
            <w:r w:rsidR="00C1741B">
              <w:rPr>
                <w:rFonts w:ascii="Times New Roman" w:eastAsia="Times New Roman" w:hAnsi="Times New Roman" w:cs="Times New Roman"/>
                <w:iCs/>
                <w:sz w:val="22"/>
                <w:szCs w:val="22"/>
                <w:lang w:eastAsia="ar-SA"/>
              </w:rPr>
              <w:t>Buyer</w:t>
            </w:r>
            <w:r w:rsidRPr="00D81870">
              <w:rPr>
                <w:rFonts w:ascii="Times New Roman" w:eastAsia="Times New Roman" w:hAnsi="Times New Roman" w:cs="Times New Roman"/>
                <w:iCs/>
                <w:sz w:val="22"/>
                <w:szCs w:val="22"/>
                <w:lang w:eastAsia="ar-SA"/>
              </w:rPr>
              <w:t xml:space="preserve"> a power of attorney issued by the manufacturer of the Goods the right to perform repair services during the warranty period.</w:t>
            </w:r>
          </w:p>
        </w:tc>
        <w:tc>
          <w:tcPr>
            <w:tcW w:w="3260" w:type="dxa"/>
            <w:tcBorders>
              <w:top w:val="single" w:sz="4" w:space="0" w:color="000000"/>
              <w:left w:val="single" w:sz="4" w:space="0" w:color="000000"/>
              <w:bottom w:val="single" w:sz="4" w:space="0" w:color="000000"/>
              <w:right w:val="single" w:sz="4" w:space="0" w:color="000000"/>
            </w:tcBorders>
            <w:vAlign w:val="center"/>
            <w:hideMark/>
          </w:tcPr>
          <w:p w14:paraId="7D6FCF6F" w14:textId="77777777" w:rsidR="00AD7D54" w:rsidRPr="00D81870" w:rsidRDefault="00AD7D54" w:rsidP="00060D03">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4575C2DF" w14:textId="584A1910" w:rsidR="00AD7D54" w:rsidRPr="00D81870" w:rsidRDefault="00AD7D54" w:rsidP="00060D03">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AD7D54" w:rsidRPr="00D81870" w14:paraId="3FEC88CF" w14:textId="77777777" w:rsidTr="00060D03">
        <w:tc>
          <w:tcPr>
            <w:tcW w:w="825" w:type="dxa"/>
            <w:tcBorders>
              <w:top w:val="single" w:sz="4" w:space="0" w:color="auto"/>
              <w:left w:val="single" w:sz="4" w:space="0" w:color="auto"/>
              <w:bottom w:val="single" w:sz="4" w:space="0" w:color="auto"/>
              <w:right w:val="single" w:sz="4" w:space="0" w:color="auto"/>
            </w:tcBorders>
            <w:vAlign w:val="center"/>
            <w:hideMark/>
          </w:tcPr>
          <w:p w14:paraId="0E3F9FD7"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1.6</w:t>
            </w:r>
          </w:p>
        </w:tc>
        <w:tc>
          <w:tcPr>
            <w:tcW w:w="2121" w:type="dxa"/>
            <w:tcBorders>
              <w:top w:val="single" w:sz="4" w:space="0" w:color="000000"/>
              <w:left w:val="single" w:sz="4" w:space="0" w:color="000000"/>
              <w:bottom w:val="single" w:sz="4" w:space="0" w:color="000000"/>
              <w:right w:val="single" w:sz="4" w:space="0" w:color="000000"/>
            </w:tcBorders>
            <w:vAlign w:val="center"/>
            <w:hideMark/>
          </w:tcPr>
          <w:p w14:paraId="39E3B088"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ar-SA"/>
              </w:rPr>
            </w:pPr>
            <w:r>
              <w:rPr>
                <w:rFonts w:ascii="Times New Roman" w:eastAsia="Times New Roman" w:hAnsi="Times New Roman" w:cs="Times New Roman"/>
                <w:sz w:val="22"/>
                <w:szCs w:val="22"/>
                <w:lang w:eastAsia="en-US"/>
              </w:rPr>
              <w:t>Warranty repair terms</w:t>
            </w:r>
          </w:p>
        </w:tc>
        <w:tc>
          <w:tcPr>
            <w:tcW w:w="3570" w:type="dxa"/>
            <w:tcBorders>
              <w:top w:val="single" w:sz="4" w:space="0" w:color="000000"/>
              <w:left w:val="single" w:sz="4" w:space="0" w:color="000000"/>
              <w:bottom w:val="single" w:sz="4" w:space="0" w:color="000000"/>
              <w:right w:val="single" w:sz="4" w:space="0" w:color="auto"/>
            </w:tcBorders>
            <w:shd w:val="clear" w:color="auto" w:fill="FFFFFF"/>
            <w:vAlign w:val="center"/>
            <w:hideMark/>
          </w:tcPr>
          <w:p w14:paraId="6EF81870" w14:textId="15617BFB" w:rsidR="00AD7D54" w:rsidRPr="00D81870" w:rsidRDefault="00AD7D54" w:rsidP="00060D03">
            <w:pPr>
              <w:autoSpaceDN w:val="0"/>
              <w:spacing w:after="0" w:line="240" w:lineRule="auto"/>
              <w:jc w:val="both"/>
              <w:rPr>
                <w:rFonts w:ascii="Times New Roman" w:eastAsia="Times New Roman" w:hAnsi="Times New Roman" w:cs="Times New Roman"/>
                <w:sz w:val="22"/>
                <w:szCs w:val="22"/>
                <w:lang w:eastAsia="ar-SA"/>
              </w:rPr>
            </w:pPr>
            <w:r w:rsidRPr="00D81870">
              <w:rPr>
                <w:rFonts w:ascii="Times New Roman" w:eastAsia="Times New Roman" w:hAnsi="Times New Roman" w:cs="Times New Roman"/>
                <w:sz w:val="22"/>
                <w:szCs w:val="22"/>
                <w:lang w:eastAsia="en-US"/>
              </w:rPr>
              <w:t xml:space="preserve">The Supplier must perform warranty repair work no later than </w:t>
            </w:r>
            <w:r w:rsidRPr="00D81870">
              <w:rPr>
                <w:rFonts w:ascii="Times New Roman" w:eastAsia="Times New Roman" w:hAnsi="Times New Roman" w:cs="Times New Roman"/>
                <w:spacing w:val="-4"/>
                <w:sz w:val="22"/>
                <w:szCs w:val="22"/>
                <w:lang w:eastAsia="en-US"/>
              </w:rPr>
              <w:t xml:space="preserve">5 business days after the Buyer submits a request </w:t>
            </w:r>
            <w:r w:rsidRPr="00D81870">
              <w:rPr>
                <w:rFonts w:ascii="Times New Roman" w:eastAsia="Times New Roman" w:hAnsi="Times New Roman" w:cs="Times New Roman"/>
                <w:spacing w:val="-6"/>
                <w:sz w:val="22"/>
                <w:szCs w:val="22"/>
                <w:lang w:eastAsia="en-US"/>
              </w:rPr>
              <w:t>in writing (via email) and by telephone to the Seller’s designated representative specified in the contract</w:t>
            </w:r>
            <w:r>
              <w:rPr>
                <w:rFonts w:ascii="Times New Roman" w:eastAsia="Times New Roman" w:hAnsi="Times New Roman" w:cs="Times New Roman"/>
                <w:spacing w:val="-6"/>
                <w:sz w:val="22"/>
                <w:szCs w:val="22"/>
                <w:lang w:eastAsia="en-US"/>
              </w:rPr>
              <w:t xml:space="preserve">, or the Supplier may authorize the </w:t>
            </w:r>
            <w:r w:rsidR="00935A8E">
              <w:rPr>
                <w:rFonts w:ascii="Times New Roman" w:eastAsia="Times New Roman" w:hAnsi="Times New Roman" w:cs="Times New Roman"/>
                <w:spacing w:val="-6"/>
                <w:sz w:val="22"/>
                <w:szCs w:val="22"/>
                <w:lang w:eastAsia="en-US"/>
              </w:rPr>
              <w:t>Buyer</w:t>
            </w:r>
            <w:r>
              <w:rPr>
                <w:rFonts w:ascii="Times New Roman" w:eastAsia="Times New Roman" w:hAnsi="Times New Roman" w:cs="Times New Roman"/>
                <w:spacing w:val="-6"/>
                <w:sz w:val="22"/>
                <w:szCs w:val="22"/>
                <w:lang w:eastAsia="en-US"/>
              </w:rPr>
              <w:t xml:space="preserve">, during the warranty period (upon presentation of an authorization issued by the manufacturer of the Goods), to have qualified employees of the </w:t>
            </w:r>
            <w:r w:rsidR="00935A8E">
              <w:rPr>
                <w:rFonts w:ascii="Times New Roman" w:eastAsia="Times New Roman" w:hAnsi="Times New Roman" w:cs="Times New Roman"/>
                <w:spacing w:val="-6"/>
                <w:sz w:val="22"/>
                <w:szCs w:val="22"/>
                <w:lang w:eastAsia="en-US"/>
              </w:rPr>
              <w:t>Buyer</w:t>
            </w:r>
            <w:r>
              <w:rPr>
                <w:rFonts w:ascii="Times New Roman" w:eastAsia="Times New Roman" w:hAnsi="Times New Roman" w:cs="Times New Roman"/>
                <w:spacing w:val="-6"/>
                <w:sz w:val="22"/>
                <w:szCs w:val="22"/>
                <w:lang w:eastAsia="en-US"/>
              </w:rPr>
              <w:t xml:space="preserve"> perform warranty repairs, and to reimburse the costs of such work and other related expenses in accordance with the terms set forth in the contract.</w:t>
            </w:r>
          </w:p>
        </w:tc>
        <w:tc>
          <w:tcPr>
            <w:tcW w:w="3260" w:type="dxa"/>
            <w:tcBorders>
              <w:top w:val="single" w:sz="4" w:space="0" w:color="000000"/>
              <w:left w:val="single" w:sz="4" w:space="0" w:color="000000"/>
              <w:bottom w:val="single" w:sz="4" w:space="0" w:color="000000"/>
              <w:right w:val="single" w:sz="4" w:space="0" w:color="000000"/>
            </w:tcBorders>
            <w:vAlign w:val="center"/>
            <w:hideMark/>
          </w:tcPr>
          <w:p w14:paraId="3ECE6205" w14:textId="77777777" w:rsidR="00AD7D54" w:rsidRPr="00D81870" w:rsidRDefault="00AD7D54" w:rsidP="00060D03">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0E9331DC" w14:textId="60AC6AB9" w:rsidR="00AD7D54" w:rsidRPr="00D81870" w:rsidRDefault="00AD7D54" w:rsidP="00060D03">
            <w:pPr>
              <w:spacing w:after="0" w:line="240" w:lineRule="auto"/>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AD7D54" w:rsidRPr="00D81870" w14:paraId="5E818FF1"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70493667"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1.7</w:t>
            </w:r>
          </w:p>
        </w:tc>
        <w:tc>
          <w:tcPr>
            <w:tcW w:w="2121" w:type="dxa"/>
            <w:tcBorders>
              <w:top w:val="single" w:sz="4" w:space="0" w:color="000000"/>
              <w:left w:val="single" w:sz="4" w:space="0" w:color="000000"/>
              <w:bottom w:val="single" w:sz="4" w:space="0" w:color="000000"/>
              <w:right w:val="single" w:sz="4" w:space="0" w:color="000000"/>
            </w:tcBorders>
            <w:vAlign w:val="center"/>
          </w:tcPr>
          <w:p w14:paraId="43B8F904" w14:textId="77777777" w:rsidR="00AD7D54" w:rsidRDefault="00AD7D54" w:rsidP="00060D03">
            <w:pPr>
              <w:spacing w:after="0" w:line="240" w:lineRule="auto"/>
              <w:jc w:val="both"/>
              <w:rPr>
                <w:rFonts w:ascii="Times New Roman" w:eastAsia="Times New Roman" w:hAnsi="Times New Roman" w:cs="Times New Roman"/>
                <w:sz w:val="22"/>
                <w:szCs w:val="22"/>
                <w:lang w:eastAsia="en-US"/>
              </w:rPr>
            </w:pPr>
            <w:r w:rsidRPr="00FA0FD1">
              <w:rPr>
                <w:rFonts w:ascii="Times New Roman" w:eastAsia="Times New Roman" w:hAnsi="Times New Roman" w:cs="Times New Roman"/>
                <w:sz w:val="22"/>
                <w:szCs w:val="22"/>
                <w:lang w:eastAsia="en-US"/>
              </w:rPr>
              <w:t>Spare parts during the warranty period</w:t>
            </w:r>
          </w:p>
        </w:tc>
        <w:tc>
          <w:tcPr>
            <w:tcW w:w="3570" w:type="dxa"/>
            <w:tcBorders>
              <w:top w:val="single" w:sz="4" w:space="0" w:color="000000"/>
              <w:left w:val="single" w:sz="4" w:space="0" w:color="000000"/>
              <w:bottom w:val="single" w:sz="4" w:space="0" w:color="000000"/>
              <w:right w:val="single" w:sz="4" w:space="0" w:color="auto"/>
            </w:tcBorders>
            <w:shd w:val="clear" w:color="auto" w:fill="FFFFFF"/>
            <w:vAlign w:val="center"/>
          </w:tcPr>
          <w:p w14:paraId="2A35E200" w14:textId="77777777" w:rsidR="00AD7D54" w:rsidRPr="00D81870" w:rsidRDefault="00AD7D54" w:rsidP="00060D03">
            <w:pPr>
              <w:autoSpaceDN w:val="0"/>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All necessary replacement parts during the warranty period shall be provided at the Supplier’s expense.</w:t>
            </w:r>
            <w:r w:rsidRPr="003565E2">
              <w:t xml:space="preserve"> </w:t>
            </w:r>
            <w:r>
              <w:rPr>
                <w:rFonts w:ascii="Times New Roman" w:eastAsia="Times New Roman" w:hAnsi="Times New Roman" w:cs="Times New Roman"/>
                <w:sz w:val="22"/>
                <w:szCs w:val="22"/>
                <w:lang w:eastAsia="en-US"/>
              </w:rPr>
              <w:t>This provision does not apply to parts or defects resulting from improper use of the Product, mechanical damage, or other causes related to the Buyer’s actions.</w:t>
            </w:r>
          </w:p>
        </w:tc>
        <w:tc>
          <w:tcPr>
            <w:tcW w:w="3260" w:type="dxa"/>
            <w:tcBorders>
              <w:top w:val="single" w:sz="4" w:space="0" w:color="000000"/>
              <w:left w:val="single" w:sz="4" w:space="0" w:color="000000"/>
              <w:bottom w:val="single" w:sz="4" w:space="0" w:color="000000"/>
              <w:right w:val="single" w:sz="4" w:space="0" w:color="000000"/>
            </w:tcBorders>
            <w:vAlign w:val="center"/>
          </w:tcPr>
          <w:p w14:paraId="702BE1C7" w14:textId="77777777" w:rsidR="00AD7D54" w:rsidRDefault="00AD7D54" w:rsidP="00060D03">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tc>
      </w:tr>
      <w:tr w:rsidR="00AD7D54" w:rsidRPr="00D81870" w14:paraId="4FFD4682" w14:textId="77777777" w:rsidTr="00F04D02">
        <w:trPr>
          <w:trHeight w:val="2719"/>
        </w:trPr>
        <w:tc>
          <w:tcPr>
            <w:tcW w:w="825" w:type="dxa"/>
            <w:tcBorders>
              <w:top w:val="single" w:sz="4" w:space="0" w:color="auto"/>
              <w:left w:val="single" w:sz="4" w:space="0" w:color="auto"/>
              <w:bottom w:val="single" w:sz="4" w:space="0" w:color="auto"/>
              <w:right w:val="single" w:sz="4" w:space="0" w:color="auto"/>
            </w:tcBorders>
            <w:vAlign w:val="center"/>
            <w:hideMark/>
          </w:tcPr>
          <w:p w14:paraId="2B7C0C1C"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val="en-GB" w:eastAsia="en-US"/>
              </w:rPr>
              <w:lastRenderedPageBreak/>
              <w:t>1.</w:t>
            </w:r>
            <w:r>
              <w:rPr>
                <w:rFonts w:ascii="Times New Roman" w:eastAsia="Times New Roman" w:hAnsi="Times New Roman" w:cs="Times New Roman"/>
                <w:sz w:val="22"/>
                <w:szCs w:val="22"/>
                <w:lang w:val="en-GB" w:eastAsia="en-US"/>
              </w:rPr>
              <w:t>8</w:t>
            </w:r>
          </w:p>
        </w:tc>
        <w:tc>
          <w:tcPr>
            <w:tcW w:w="2121" w:type="dxa"/>
            <w:tcBorders>
              <w:top w:val="single" w:sz="4" w:space="0" w:color="auto"/>
              <w:left w:val="single" w:sz="4" w:space="0" w:color="auto"/>
              <w:bottom w:val="single" w:sz="4" w:space="0" w:color="auto"/>
              <w:right w:val="single" w:sz="4" w:space="0" w:color="auto"/>
            </w:tcBorders>
            <w:vAlign w:val="center"/>
            <w:hideMark/>
          </w:tcPr>
          <w:p w14:paraId="50E955CD"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val="en-GB" w:eastAsia="ar-SA"/>
              </w:rPr>
              <w:t>Certificate of Confirmation</w:t>
            </w:r>
          </w:p>
        </w:tc>
        <w:tc>
          <w:tcPr>
            <w:tcW w:w="3570" w:type="dxa"/>
            <w:tcBorders>
              <w:top w:val="single" w:sz="4" w:space="0" w:color="auto"/>
              <w:left w:val="single" w:sz="4" w:space="0" w:color="auto"/>
              <w:bottom w:val="single" w:sz="4" w:space="0" w:color="auto"/>
              <w:right w:val="single" w:sz="4" w:space="0" w:color="auto"/>
            </w:tcBorders>
            <w:vAlign w:val="center"/>
            <w:hideMark/>
          </w:tcPr>
          <w:p w14:paraId="228D8C31" w14:textId="77777777" w:rsidR="00AD7D54" w:rsidRDefault="00AD7D54" w:rsidP="00060D03">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t>For operators and technical staff who have completed the theoretical and technical training and practical training, the Supplier (including partners—the sellers of individual components of the system) shall issue a certificate describing the scope of the training course.</w:t>
            </w:r>
          </w:p>
          <w:p w14:paraId="2B47EACD" w14:textId="77777777" w:rsidR="00AD7D54" w:rsidRDefault="00AD7D54" w:rsidP="00060D03">
            <w:pPr>
              <w:spacing w:after="0" w:line="240" w:lineRule="auto"/>
              <w:jc w:val="both"/>
              <w:rPr>
                <w:rFonts w:ascii="Times New Roman" w:eastAsia="Times New Roman" w:hAnsi="Times New Roman" w:cs="Times New Roman"/>
                <w:sz w:val="22"/>
                <w:szCs w:val="22"/>
                <w:lang w:eastAsia="en-US"/>
              </w:rPr>
            </w:pPr>
          </w:p>
          <w:p w14:paraId="01077A64" w14:textId="77777777" w:rsidR="00AD7D54" w:rsidRDefault="00AD7D54" w:rsidP="00060D03">
            <w:pPr>
              <w:spacing w:after="0" w:line="240" w:lineRule="auto"/>
              <w:jc w:val="both"/>
              <w:rPr>
                <w:rFonts w:ascii="Times New Roman" w:eastAsia="Times New Roman" w:hAnsi="Times New Roman" w:cs="Times New Roman"/>
                <w:sz w:val="22"/>
                <w:szCs w:val="22"/>
                <w:lang w:eastAsia="en-US"/>
              </w:rPr>
            </w:pPr>
          </w:p>
          <w:p w14:paraId="16EEFF7C" w14:textId="77777777" w:rsidR="00AD7D54" w:rsidRPr="00D81870" w:rsidRDefault="00AD7D54" w:rsidP="00060D03">
            <w:pPr>
              <w:spacing w:after="0" w:line="240" w:lineRule="auto"/>
              <w:jc w:val="both"/>
              <w:rPr>
                <w:rFonts w:ascii="Times New Roman" w:eastAsia="Times New Roman" w:hAnsi="Times New Roman" w:cs="Times New Roman"/>
                <w:sz w:val="22"/>
                <w:szCs w:val="22"/>
                <w:lang w:eastAsia="en-US"/>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9CBF184" w14:textId="77777777" w:rsidR="00AD7D54" w:rsidRPr="00D81870" w:rsidRDefault="00AD7D54" w:rsidP="00060D03">
            <w:pPr>
              <w:spacing w:after="0" w:line="240" w:lineRule="auto"/>
              <w:rPr>
                <w:rFonts w:ascii="Times New Roman" w:eastAsia="Times New Roman" w:hAnsi="Times New Roman" w:cs="Times New Roman"/>
                <w:b/>
                <w:bCs/>
                <w:sz w:val="22"/>
                <w:szCs w:val="22"/>
                <w:highlight w:val="lightGray"/>
                <w:lang w:eastAsia="en-US"/>
              </w:rPr>
            </w:pPr>
            <w:r w:rsidRPr="00883062">
              <w:rPr>
                <w:rFonts w:ascii="Times New Roman" w:eastAsia="Times New Roman" w:hAnsi="Times New Roman" w:cs="Times New Roman"/>
                <w:b/>
                <w:bCs/>
                <w:sz w:val="22"/>
                <w:szCs w:val="22"/>
                <w:highlight w:val="lightGray"/>
                <w:lang w:val="en-GB" w:eastAsia="en-US"/>
              </w:rPr>
              <w:t>Yes/No</w:t>
            </w:r>
            <w:r w:rsidRPr="00D81870">
              <w:rPr>
                <w:rFonts w:ascii="Times New Roman" w:eastAsia="Times New Roman" w:hAnsi="Times New Roman" w:cs="Times New Roman"/>
                <w:sz w:val="22"/>
                <w:szCs w:val="22"/>
                <w:highlight w:val="lightGray"/>
                <w:lang w:val="en-GB" w:eastAsia="en-US"/>
              </w:rPr>
              <w:t xml:space="preserve"> </w:t>
            </w:r>
            <w:r w:rsidRPr="00883062">
              <w:rPr>
                <w:rFonts w:ascii="Times New Roman" w:eastAsia="Times New Roman" w:hAnsi="Times New Roman" w:cs="Times New Roman"/>
                <w:i/>
                <w:iCs/>
                <w:sz w:val="22"/>
                <w:szCs w:val="22"/>
                <w:highlight w:val="lightGray"/>
                <w:lang w:val="en-GB" w:eastAsia="en-US"/>
              </w:rPr>
              <w:t>(delete as appropriate).</w:t>
            </w:r>
          </w:p>
        </w:tc>
      </w:tr>
      <w:tr w:rsidR="007454A5" w:rsidRPr="00D81870" w14:paraId="178C8B37" w14:textId="77777777" w:rsidTr="00F04D02">
        <w:trPr>
          <w:trHeight w:val="2719"/>
        </w:trPr>
        <w:tc>
          <w:tcPr>
            <w:tcW w:w="825" w:type="dxa"/>
            <w:tcBorders>
              <w:top w:val="single" w:sz="4" w:space="0" w:color="auto"/>
              <w:left w:val="single" w:sz="4" w:space="0" w:color="auto"/>
              <w:bottom w:val="single" w:sz="4" w:space="0" w:color="auto"/>
              <w:right w:val="single" w:sz="4" w:space="0" w:color="auto"/>
            </w:tcBorders>
            <w:vAlign w:val="center"/>
          </w:tcPr>
          <w:p w14:paraId="1243931B" w14:textId="3644DCD5" w:rsidR="007454A5" w:rsidRPr="00D81870" w:rsidRDefault="007454A5" w:rsidP="007454A5">
            <w:pPr>
              <w:spacing w:after="0" w:line="240" w:lineRule="auto"/>
              <w:jc w:val="both"/>
              <w:rPr>
                <w:rFonts w:ascii="Times New Roman" w:eastAsia="Times New Roman" w:hAnsi="Times New Roman" w:cs="Times New Roman"/>
                <w:sz w:val="22"/>
                <w:szCs w:val="22"/>
                <w:lang w:val="en-GB" w:eastAsia="en-US"/>
              </w:rPr>
            </w:pPr>
            <w:r>
              <w:rPr>
                <w:rFonts w:ascii="Times New Roman" w:eastAsia="Times New Roman" w:hAnsi="Times New Roman" w:cs="Times New Roman"/>
                <w:sz w:val="22"/>
                <w:szCs w:val="22"/>
                <w:lang w:val="en-GB" w:eastAsia="en-US"/>
              </w:rPr>
              <w:t>1.9</w:t>
            </w:r>
          </w:p>
        </w:tc>
        <w:tc>
          <w:tcPr>
            <w:tcW w:w="2121" w:type="dxa"/>
            <w:tcBorders>
              <w:top w:val="single" w:sz="4" w:space="0" w:color="auto"/>
              <w:left w:val="single" w:sz="4" w:space="0" w:color="auto"/>
              <w:bottom w:val="single" w:sz="4" w:space="0" w:color="auto"/>
              <w:right w:val="single" w:sz="4" w:space="0" w:color="auto"/>
            </w:tcBorders>
            <w:vAlign w:val="center"/>
          </w:tcPr>
          <w:p w14:paraId="456F40F5" w14:textId="1A93C883" w:rsidR="007454A5" w:rsidRPr="00D81870" w:rsidRDefault="007454A5" w:rsidP="007454A5">
            <w:pPr>
              <w:spacing w:after="0" w:line="240" w:lineRule="auto"/>
              <w:jc w:val="both"/>
              <w:rPr>
                <w:rFonts w:ascii="Times New Roman" w:eastAsia="Times New Roman" w:hAnsi="Times New Roman" w:cs="Times New Roman"/>
                <w:sz w:val="22"/>
                <w:szCs w:val="22"/>
                <w:lang w:val="en-GB" w:eastAsia="ar-SA"/>
              </w:rPr>
            </w:pPr>
            <w:r>
              <w:rPr>
                <w:rFonts w:ascii="Times New Roman" w:eastAsia="Times New Roman" w:hAnsi="Times New Roman" w:cs="Times New Roman"/>
                <w:sz w:val="22"/>
                <w:szCs w:val="22"/>
                <w:lang w:eastAsia="en-US"/>
              </w:rPr>
              <w:t>Security</w:t>
            </w:r>
          </w:p>
        </w:tc>
        <w:tc>
          <w:tcPr>
            <w:tcW w:w="3570" w:type="dxa"/>
            <w:tcBorders>
              <w:top w:val="single" w:sz="4" w:space="0" w:color="auto"/>
              <w:left w:val="single" w:sz="4" w:space="0" w:color="auto"/>
              <w:bottom w:val="single" w:sz="4" w:space="0" w:color="auto"/>
              <w:right w:val="single" w:sz="4" w:space="0" w:color="auto"/>
            </w:tcBorders>
            <w:vAlign w:val="center"/>
          </w:tcPr>
          <w:p w14:paraId="32800994" w14:textId="77777777" w:rsidR="007454A5" w:rsidRPr="001418C3" w:rsidRDefault="007454A5" w:rsidP="007454A5">
            <w:pPr>
              <w:spacing w:after="0" w:line="240" w:lineRule="auto"/>
              <w:jc w:val="both"/>
              <w:rPr>
                <w:rFonts w:ascii="Times New Roman" w:eastAsia="Times New Roman" w:hAnsi="Times New Roman" w:cs="Times New Roman"/>
                <w:sz w:val="22"/>
                <w:szCs w:val="22"/>
                <w:lang w:eastAsia="en-US"/>
              </w:rPr>
            </w:pPr>
            <w:r w:rsidRPr="001418C3">
              <w:rPr>
                <w:rFonts w:ascii="Times New Roman" w:eastAsia="Times New Roman" w:hAnsi="Times New Roman" w:cs="Times New Roman"/>
                <w:sz w:val="22"/>
                <w:szCs w:val="22"/>
                <w:lang w:eastAsia="en-US"/>
              </w:rPr>
              <w:t>All hydraulic hoses and fittings must be adequately protected against mechanical damage and environmental influences. Hydraulic hoses must be fully enclosed along their entire length in a protective plastic sleeve, spiral (corrugated) hose, or equivalent protection that is resistant to abrasion, impact, and ultraviolet (UV) radiation.</w:t>
            </w:r>
          </w:p>
          <w:p w14:paraId="581BE226" w14:textId="74FC513F"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1418C3">
              <w:rPr>
                <w:rFonts w:ascii="Times New Roman" w:eastAsia="Times New Roman" w:hAnsi="Times New Roman" w:cs="Times New Roman"/>
                <w:sz w:val="22"/>
                <w:szCs w:val="22"/>
                <w:lang w:eastAsia="en-US"/>
              </w:rPr>
              <w:t>All hydraulic and electrical connections (quick-connect couplings, plugs, etc.) must be supplied with tight-fitting protective caps (plugs) designed to protect the connections from dirt, moisture, corrosion, and mechanical damage during transport, storage, and operation when they are not connected.</w:t>
            </w:r>
            <w:r>
              <w:rPr>
                <w:rFonts w:ascii="Times New Roman" w:eastAsia="Times New Roman" w:hAnsi="Times New Roman" w:cs="Times New Roman"/>
                <w:sz w:val="22"/>
                <w:szCs w:val="22"/>
                <w:lang w:eastAsia="en-US"/>
              </w:rPr>
              <w:t xml:space="preserve"> </w:t>
            </w:r>
            <w:r w:rsidRPr="009C18EB">
              <w:rPr>
                <w:rFonts w:ascii="Times New Roman" w:eastAsia="Times New Roman" w:hAnsi="Times New Roman" w:cs="Times New Roman"/>
                <w:sz w:val="22"/>
                <w:szCs w:val="22"/>
              </w:rPr>
              <w:t>All hydraulic connections must have a designated and marked mounting or mounting location on the frame or structure so that they do not hang freely in the air and are not subject to mechanical stress or contact with other parts</w:t>
            </w:r>
            <w:r>
              <w:rPr>
                <w:rFonts w:ascii="Times New Roman" w:eastAsia="Times New Roman" w:hAnsi="Times New Roman" w:cs="Times New Roman"/>
                <w:sz w:val="22"/>
                <w:szCs w:val="22"/>
              </w:rPr>
              <w:t>.</w:t>
            </w:r>
          </w:p>
        </w:tc>
        <w:tc>
          <w:tcPr>
            <w:tcW w:w="3260" w:type="dxa"/>
            <w:tcBorders>
              <w:top w:val="single" w:sz="4" w:space="0" w:color="auto"/>
              <w:left w:val="single" w:sz="4" w:space="0" w:color="auto"/>
              <w:bottom w:val="single" w:sz="4" w:space="0" w:color="auto"/>
              <w:right w:val="single" w:sz="4" w:space="0" w:color="auto"/>
            </w:tcBorders>
            <w:vAlign w:val="center"/>
          </w:tcPr>
          <w:p w14:paraId="0EC5DFF7"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582DC6CB"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40BFC244" w14:textId="4B35C5DE" w:rsidR="007454A5" w:rsidRPr="00883062" w:rsidRDefault="007454A5" w:rsidP="007454A5">
            <w:pPr>
              <w:spacing w:after="0" w:line="240" w:lineRule="auto"/>
              <w:rPr>
                <w:rFonts w:ascii="Times New Roman" w:eastAsia="Times New Roman" w:hAnsi="Times New Roman" w:cs="Times New Roman"/>
                <w:b/>
                <w:bCs/>
                <w:sz w:val="22"/>
                <w:szCs w:val="22"/>
                <w:highlight w:val="lightGray"/>
                <w:lang w:val="en-GB"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45ABA3B8" w14:textId="77777777" w:rsidTr="00060D03">
        <w:tc>
          <w:tcPr>
            <w:tcW w:w="9776" w:type="dxa"/>
            <w:gridSpan w:val="4"/>
            <w:tcBorders>
              <w:top w:val="single" w:sz="4" w:space="0" w:color="auto"/>
              <w:left w:val="single" w:sz="4" w:space="0" w:color="auto"/>
              <w:bottom w:val="single" w:sz="4" w:space="0" w:color="auto"/>
              <w:right w:val="single" w:sz="4" w:space="0" w:color="auto"/>
            </w:tcBorders>
            <w:vAlign w:val="center"/>
            <w:hideMark/>
          </w:tcPr>
          <w:p w14:paraId="4286BA73" w14:textId="77777777" w:rsidR="007454A5" w:rsidRPr="00D81870" w:rsidRDefault="007454A5" w:rsidP="007454A5">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b/>
                <w:sz w:val="22"/>
                <w:szCs w:val="22"/>
                <w:lang w:eastAsia="en-US"/>
              </w:rPr>
              <w:t xml:space="preserve">2.  </w:t>
            </w:r>
            <w:r w:rsidRPr="00A21524">
              <w:rPr>
                <w:rFonts w:ascii="Times New Roman" w:hAnsi="Times New Roman" w:cs="Times New Roman"/>
                <w:b/>
                <w:bCs/>
              </w:rPr>
              <w:t>FRONT SNOW PLOW (FOR ROADS OF MAINTENANCE CLASS 1)</w:t>
            </w:r>
          </w:p>
        </w:tc>
      </w:tr>
      <w:tr w:rsidR="007454A5" w:rsidRPr="00D81870" w14:paraId="26008BCD"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64B4B0CB"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2.1</w:t>
            </w:r>
          </w:p>
        </w:tc>
        <w:tc>
          <w:tcPr>
            <w:tcW w:w="2121" w:type="dxa"/>
            <w:tcBorders>
              <w:top w:val="single" w:sz="4" w:space="0" w:color="auto"/>
              <w:left w:val="single" w:sz="4" w:space="0" w:color="auto"/>
              <w:bottom w:val="single" w:sz="4" w:space="0" w:color="auto"/>
              <w:right w:val="single" w:sz="4" w:space="0" w:color="auto"/>
            </w:tcBorders>
            <w:vAlign w:val="center"/>
          </w:tcPr>
          <w:p w14:paraId="02EF4B9E"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Type of snow plow</w:t>
            </w:r>
          </w:p>
        </w:tc>
        <w:tc>
          <w:tcPr>
            <w:tcW w:w="3570" w:type="dxa"/>
            <w:tcBorders>
              <w:top w:val="single" w:sz="4" w:space="0" w:color="auto"/>
              <w:left w:val="single" w:sz="4" w:space="0" w:color="auto"/>
              <w:bottom w:val="single" w:sz="4" w:space="0" w:color="auto"/>
              <w:right w:val="single" w:sz="4" w:space="0" w:color="auto"/>
            </w:tcBorders>
            <w:vAlign w:val="center"/>
          </w:tcPr>
          <w:p w14:paraId="3134A725"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B65B34">
              <w:rPr>
                <w:rFonts w:ascii="Times New Roman" w:eastAsia="Times New Roman" w:hAnsi="Times New Roman" w:cs="Times New Roman"/>
                <w:sz w:val="22"/>
                <w:szCs w:val="22"/>
                <w:lang w:eastAsia="en-US"/>
              </w:rPr>
              <w:t xml:space="preserve">A C-shaped front snow plow, the upper part of which, along the entire length of the snow plow, is made of rigid plastic or an equivalent material and forms a C-shaped canopy that protects the vehicle’s windshield and front grille from snow and directs the flow of cleared snow toward the roadside. </w:t>
            </w:r>
            <w:r w:rsidRPr="00872E6C">
              <w:t xml:space="preserve"> </w:t>
            </w:r>
            <w:r w:rsidRPr="00B65B34">
              <w:rPr>
                <w:rFonts w:ascii="Times New Roman" w:eastAsia="Times New Roman" w:hAnsi="Times New Roman" w:cs="Times New Roman"/>
                <w:sz w:val="22"/>
                <w:szCs w:val="22"/>
                <w:lang w:eastAsia="en-US"/>
              </w:rPr>
              <w:t xml:space="preserve">The design must ensure equally effective snow ejection to both sides, maintaining clearing quality across different operating directions. The snow plow must be equipped with a snow deflector or an equivalent solution that ensures controlled direction and height of the snow flow, </w:t>
            </w:r>
            <w:r w:rsidRPr="00B65B34">
              <w:rPr>
                <w:rFonts w:ascii="Times New Roman" w:eastAsia="Times New Roman" w:hAnsi="Times New Roman" w:cs="Times New Roman"/>
                <w:sz w:val="22"/>
                <w:szCs w:val="22"/>
                <w:lang w:eastAsia="en-US"/>
              </w:rPr>
              <w:lastRenderedPageBreak/>
              <w:t>thereby reducing snow throw onto road signs and other road structures and elements.</w:t>
            </w:r>
          </w:p>
        </w:tc>
        <w:tc>
          <w:tcPr>
            <w:tcW w:w="3260" w:type="dxa"/>
            <w:tcBorders>
              <w:top w:val="single" w:sz="4" w:space="0" w:color="auto"/>
              <w:left w:val="single" w:sz="4" w:space="0" w:color="auto"/>
              <w:bottom w:val="single" w:sz="4" w:space="0" w:color="auto"/>
              <w:right w:val="single" w:sz="4" w:space="0" w:color="auto"/>
            </w:tcBorders>
            <w:vAlign w:val="center"/>
          </w:tcPr>
          <w:p w14:paraId="4BFCF981"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42FCAA25"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721836F0" w14:textId="10E87E76" w:rsidR="007454A5" w:rsidRPr="00D81870" w:rsidRDefault="007454A5" w:rsidP="007454A5">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5C964358" w14:textId="77777777" w:rsidTr="00060D03">
        <w:trPr>
          <w:trHeight w:val="267"/>
        </w:trPr>
        <w:tc>
          <w:tcPr>
            <w:tcW w:w="825" w:type="dxa"/>
            <w:tcBorders>
              <w:top w:val="single" w:sz="4" w:space="0" w:color="auto"/>
              <w:left w:val="single" w:sz="4" w:space="0" w:color="auto"/>
              <w:bottom w:val="single" w:sz="4" w:space="0" w:color="auto"/>
              <w:right w:val="single" w:sz="4" w:space="0" w:color="auto"/>
            </w:tcBorders>
            <w:vAlign w:val="center"/>
          </w:tcPr>
          <w:p w14:paraId="7DFFFFA0"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2.2</w:t>
            </w:r>
          </w:p>
        </w:tc>
        <w:tc>
          <w:tcPr>
            <w:tcW w:w="2121" w:type="dxa"/>
            <w:tcBorders>
              <w:top w:val="single" w:sz="4" w:space="0" w:color="auto"/>
              <w:left w:val="single" w:sz="4" w:space="0" w:color="auto"/>
              <w:bottom w:val="single" w:sz="4" w:space="0" w:color="auto"/>
              <w:right w:val="single" w:sz="4" w:space="0" w:color="auto"/>
            </w:tcBorders>
            <w:vAlign w:val="center"/>
          </w:tcPr>
          <w:p w14:paraId="60FE9A41"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Purpose and Application</w:t>
            </w:r>
          </w:p>
        </w:tc>
        <w:tc>
          <w:tcPr>
            <w:tcW w:w="3570" w:type="dxa"/>
            <w:tcBorders>
              <w:top w:val="single" w:sz="4" w:space="0" w:color="auto"/>
              <w:left w:val="single" w:sz="4" w:space="0" w:color="auto"/>
              <w:bottom w:val="single" w:sz="4" w:space="0" w:color="auto"/>
              <w:right w:val="single" w:sz="4" w:space="0" w:color="auto"/>
            </w:tcBorders>
            <w:vAlign w:val="center"/>
          </w:tcPr>
          <w:p w14:paraId="227096A4" w14:textId="77777777"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Pr>
                <w:rFonts w:ascii="Times New Roman" w:eastAsia="Times New Roman" w:hAnsi="Times New Roman" w:cs="Times New Roman"/>
                <w:sz w:val="22"/>
                <w:szCs w:val="22"/>
                <w:lang w:eastAsia="en-US"/>
              </w:rPr>
              <w:t>The front snow plow is designed to push snow to both the right and left sides. It is suitable for use on Class N3 trucks on roads classified as Maintenance Level 1.</w:t>
            </w:r>
          </w:p>
        </w:tc>
        <w:tc>
          <w:tcPr>
            <w:tcW w:w="3260" w:type="dxa"/>
            <w:tcBorders>
              <w:top w:val="single" w:sz="4" w:space="0" w:color="auto"/>
              <w:left w:val="single" w:sz="4" w:space="0" w:color="auto"/>
              <w:bottom w:val="single" w:sz="4" w:space="0" w:color="auto"/>
              <w:right w:val="single" w:sz="4" w:space="0" w:color="auto"/>
            </w:tcBorders>
            <w:vAlign w:val="center"/>
          </w:tcPr>
          <w:p w14:paraId="544FE20D"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179FE9B6"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6CD5AE8D" w14:textId="6596C5C2"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6AB0AA73" w14:textId="77777777" w:rsidTr="00060D03">
        <w:trPr>
          <w:trHeight w:val="267"/>
        </w:trPr>
        <w:tc>
          <w:tcPr>
            <w:tcW w:w="825" w:type="dxa"/>
            <w:tcBorders>
              <w:top w:val="single" w:sz="4" w:space="0" w:color="auto"/>
              <w:left w:val="single" w:sz="4" w:space="0" w:color="auto"/>
              <w:bottom w:val="single" w:sz="4" w:space="0" w:color="auto"/>
              <w:right w:val="single" w:sz="4" w:space="0" w:color="auto"/>
            </w:tcBorders>
            <w:vAlign w:val="center"/>
          </w:tcPr>
          <w:p w14:paraId="0BA26502"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2.3</w:t>
            </w:r>
          </w:p>
        </w:tc>
        <w:tc>
          <w:tcPr>
            <w:tcW w:w="2121" w:type="dxa"/>
            <w:tcBorders>
              <w:top w:val="single" w:sz="4" w:space="0" w:color="auto"/>
              <w:left w:val="single" w:sz="4" w:space="0" w:color="auto"/>
              <w:bottom w:val="single" w:sz="4" w:space="0" w:color="auto"/>
              <w:right w:val="single" w:sz="4" w:space="0" w:color="auto"/>
            </w:tcBorders>
            <w:vAlign w:val="center"/>
          </w:tcPr>
          <w:p w14:paraId="7009AFA0"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Housing design and material</w:t>
            </w:r>
          </w:p>
        </w:tc>
        <w:tc>
          <w:tcPr>
            <w:tcW w:w="3570" w:type="dxa"/>
            <w:tcBorders>
              <w:top w:val="single" w:sz="4" w:space="0" w:color="auto"/>
              <w:left w:val="single" w:sz="4" w:space="0" w:color="auto"/>
              <w:bottom w:val="single" w:sz="4" w:space="0" w:color="auto"/>
              <w:right w:val="single" w:sz="4" w:space="0" w:color="auto"/>
            </w:tcBorders>
            <w:vAlign w:val="center"/>
          </w:tcPr>
          <w:p w14:paraId="3EA38C47" w14:textId="77777777" w:rsidR="007454A5" w:rsidRPr="00D720D3" w:rsidRDefault="007454A5" w:rsidP="007454A5">
            <w:pPr>
              <w:spacing w:after="0" w:line="240" w:lineRule="auto"/>
              <w:jc w:val="both"/>
              <w:rPr>
                <w:rFonts w:ascii="Times New Roman" w:eastAsia="Times New Roman" w:hAnsi="Times New Roman" w:cs="Times New Roman"/>
                <w:sz w:val="22"/>
                <w:szCs w:val="22"/>
                <w:lang w:eastAsia="en-US"/>
              </w:rPr>
            </w:pPr>
            <w:r w:rsidRPr="00D720D3">
              <w:rPr>
                <w:rFonts w:ascii="Times New Roman" w:eastAsia="Times New Roman" w:hAnsi="Times New Roman" w:cs="Times New Roman"/>
                <w:sz w:val="22"/>
                <w:szCs w:val="22"/>
                <w:lang w:eastAsia="en-US"/>
              </w:rPr>
              <w:t>Made of steel or a similar material, with reinforced edges.</w:t>
            </w:r>
          </w:p>
          <w:p w14:paraId="23496313" w14:textId="77777777" w:rsidR="007454A5" w:rsidRPr="007B139D" w:rsidRDefault="007454A5" w:rsidP="007454A5">
            <w:pPr>
              <w:spacing w:after="0" w:line="240" w:lineRule="auto"/>
              <w:jc w:val="both"/>
              <w:rPr>
                <w:rFonts w:ascii="Times New Roman" w:eastAsia="Times New Roman" w:hAnsi="Times New Roman" w:cs="Times New Roman"/>
                <w:sz w:val="22"/>
                <w:szCs w:val="22"/>
                <w:lang w:eastAsia="en-US"/>
              </w:rPr>
            </w:pPr>
            <w:r w:rsidRPr="00D720D3">
              <w:rPr>
                <w:rFonts w:ascii="Times New Roman" w:eastAsia="Times New Roman" w:hAnsi="Times New Roman" w:cs="Times New Roman"/>
                <w:sz w:val="22"/>
                <w:szCs w:val="22"/>
                <w:lang w:eastAsia="en-US"/>
              </w:rPr>
              <w:t>The thickness of the enclosure sheet shall be at least 5 mm (excluding stiffening ribs) or an equivalent structural solution.</w:t>
            </w:r>
          </w:p>
        </w:tc>
        <w:tc>
          <w:tcPr>
            <w:tcW w:w="3260" w:type="dxa"/>
            <w:tcBorders>
              <w:top w:val="single" w:sz="4" w:space="0" w:color="auto"/>
              <w:left w:val="single" w:sz="4" w:space="0" w:color="auto"/>
              <w:bottom w:val="single" w:sz="4" w:space="0" w:color="auto"/>
              <w:right w:val="single" w:sz="4" w:space="0" w:color="auto"/>
            </w:tcBorders>
            <w:vAlign w:val="center"/>
          </w:tcPr>
          <w:p w14:paraId="516A9D3A"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021EA54C"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6CB8054F" w14:textId="44942B67" w:rsidR="007454A5" w:rsidRPr="00D81870" w:rsidRDefault="007454A5" w:rsidP="007454A5">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2601F35D"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1687ED33"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bookmarkStart w:id="2" w:name="_Hlk210627758"/>
            <w:r>
              <w:rPr>
                <w:rFonts w:ascii="Times New Roman" w:eastAsia="Times New Roman" w:hAnsi="Times New Roman" w:cs="Times New Roman"/>
                <w:sz w:val="22"/>
                <w:szCs w:val="22"/>
                <w:lang w:eastAsia="en-US"/>
              </w:rPr>
              <w:t>2.4</w:t>
            </w:r>
          </w:p>
        </w:tc>
        <w:tc>
          <w:tcPr>
            <w:tcW w:w="2121" w:type="dxa"/>
            <w:tcBorders>
              <w:top w:val="single" w:sz="4" w:space="0" w:color="000000"/>
              <w:left w:val="single" w:sz="4" w:space="0" w:color="000000"/>
              <w:bottom w:val="single" w:sz="4" w:space="0" w:color="000000"/>
              <w:right w:val="single" w:sz="4" w:space="0" w:color="000000"/>
            </w:tcBorders>
            <w:vAlign w:val="center"/>
          </w:tcPr>
          <w:p w14:paraId="77A374D2" w14:textId="77777777"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401AF3">
              <w:rPr>
                <w:rFonts w:ascii="Times New Roman" w:eastAsia="Times New Roman" w:hAnsi="Times New Roman" w:cs="Times New Roman"/>
                <w:sz w:val="22"/>
                <w:szCs w:val="22"/>
                <w:lang w:eastAsia="en-US"/>
              </w:rPr>
              <w:t>Installation of cleaning elements</w:t>
            </w:r>
          </w:p>
        </w:tc>
        <w:tc>
          <w:tcPr>
            <w:tcW w:w="3570" w:type="dxa"/>
            <w:tcBorders>
              <w:top w:val="single" w:sz="4" w:space="0" w:color="000000"/>
              <w:left w:val="single" w:sz="4" w:space="0" w:color="000000"/>
              <w:bottom w:val="single" w:sz="4" w:space="0" w:color="000000"/>
              <w:right w:val="single" w:sz="4" w:space="0" w:color="000000"/>
            </w:tcBorders>
            <w:vAlign w:val="center"/>
          </w:tcPr>
          <w:p w14:paraId="54C59E70" w14:textId="77777777" w:rsidR="007454A5" w:rsidRPr="008B246D" w:rsidRDefault="007454A5" w:rsidP="007454A5">
            <w:pPr>
              <w:spacing w:after="0" w:line="240" w:lineRule="auto"/>
              <w:jc w:val="both"/>
              <w:rPr>
                <w:rFonts w:ascii="Times New Roman" w:eastAsia="Times New Roman" w:hAnsi="Times New Roman" w:cs="Times New Roman"/>
                <w:sz w:val="22"/>
                <w:szCs w:val="22"/>
                <w:lang w:eastAsia="en-US"/>
              </w:rPr>
            </w:pPr>
            <w:r w:rsidRPr="00EC0295">
              <w:rPr>
                <w:rFonts w:ascii="Times New Roman" w:eastAsia="Times New Roman" w:hAnsi="Times New Roman" w:cs="Times New Roman"/>
                <w:sz w:val="22"/>
                <w:szCs w:val="22"/>
                <w:lang w:eastAsia="en-US"/>
              </w:rPr>
              <w:t xml:space="preserve">The clearing elements must be attached to the snow plow via an mounting system consisting of at least </w:t>
            </w:r>
            <w:r>
              <w:rPr>
                <w:rFonts w:ascii="Times New Roman" w:eastAsia="Times New Roman" w:hAnsi="Times New Roman" w:cs="Times New Roman"/>
                <w:sz w:val="22"/>
                <w:szCs w:val="22"/>
                <w:lang w:eastAsia="en-US"/>
              </w:rPr>
              <w:t>4</w:t>
            </w:r>
            <w:r w:rsidRPr="00EC0295">
              <w:rPr>
                <w:rFonts w:ascii="Times New Roman" w:eastAsia="Times New Roman" w:hAnsi="Times New Roman" w:cs="Times New Roman"/>
                <w:sz w:val="22"/>
                <w:szCs w:val="22"/>
                <w:lang w:eastAsia="en-US"/>
              </w:rPr>
              <w:t xml:space="preserve"> segments, ensuring that the clearing element mounts have the ability to move (flex) independently of the </w:t>
            </w:r>
            <w:r>
              <w:rPr>
                <w:rFonts w:ascii="Times New Roman" w:eastAsia="Times New Roman" w:hAnsi="Times New Roman" w:cs="Times New Roman"/>
                <w:sz w:val="22"/>
                <w:szCs w:val="22"/>
                <w:lang w:eastAsia="en-US"/>
              </w:rPr>
              <w:t>snow plow‘s</w:t>
            </w:r>
            <w:r w:rsidRPr="00EC0295">
              <w:rPr>
                <w:rFonts w:ascii="Times New Roman" w:eastAsia="Times New Roman" w:hAnsi="Times New Roman" w:cs="Times New Roman"/>
                <w:sz w:val="22"/>
                <w:szCs w:val="22"/>
                <w:lang w:eastAsia="en-US"/>
              </w:rPr>
              <w:t xml:space="preserve"> structure. The mounting solution must ensure the absorption of road surface irregularities, as well as the damping of impacts, vibrations, and noise during operation. The design must allow the cleaning element holders to bend upon impact with an obstacle of at least 12 cm and automatically return to their working position. Cleaning elements are fastened with bolts of strength class 10.9 or higher, with an additional metal strip at least 4 mm thick mounted behind the cleaning elements. This strip is designed to ensure a more even distribution of loads among the brackets of the connected cleaning elements, to ensure more uniform wear of the cleaning elements, to prevent lateral deformation of the brackets, and to increase the overall durability of the structure, especially when operating under difficult conditions.</w:t>
            </w:r>
          </w:p>
        </w:tc>
        <w:tc>
          <w:tcPr>
            <w:tcW w:w="3260" w:type="dxa"/>
            <w:tcBorders>
              <w:top w:val="single" w:sz="4" w:space="0" w:color="auto"/>
              <w:left w:val="single" w:sz="4" w:space="0" w:color="auto"/>
              <w:bottom w:val="single" w:sz="4" w:space="0" w:color="auto"/>
              <w:right w:val="single" w:sz="4" w:space="0" w:color="auto"/>
            </w:tcBorders>
            <w:vAlign w:val="center"/>
          </w:tcPr>
          <w:p w14:paraId="3C5C1C29"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34B112D5"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082C493A" w14:textId="7795C5AA"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bookmarkEnd w:id="2"/>
      <w:tr w:rsidR="007454A5" w:rsidRPr="00D81870" w14:paraId="5EFF71D3"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33E20097"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2.5</w:t>
            </w:r>
          </w:p>
        </w:tc>
        <w:tc>
          <w:tcPr>
            <w:tcW w:w="2121" w:type="dxa"/>
            <w:tcBorders>
              <w:top w:val="single" w:sz="4" w:space="0" w:color="auto"/>
              <w:left w:val="single" w:sz="4" w:space="0" w:color="auto"/>
              <w:bottom w:val="single" w:sz="4" w:space="0" w:color="auto"/>
              <w:right w:val="single" w:sz="4" w:space="0" w:color="auto"/>
            </w:tcBorders>
            <w:vAlign w:val="center"/>
          </w:tcPr>
          <w:p w14:paraId="003D777A"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 xml:space="preserve">Cleaning components </w:t>
            </w:r>
          </w:p>
        </w:tc>
        <w:tc>
          <w:tcPr>
            <w:tcW w:w="3570" w:type="dxa"/>
            <w:tcBorders>
              <w:top w:val="single" w:sz="4" w:space="0" w:color="auto"/>
              <w:left w:val="single" w:sz="4" w:space="0" w:color="auto"/>
              <w:bottom w:val="single" w:sz="4" w:space="0" w:color="auto"/>
              <w:right w:val="single" w:sz="4" w:space="0" w:color="auto"/>
            </w:tcBorders>
            <w:vAlign w:val="center"/>
          </w:tcPr>
          <w:p w14:paraId="511D35E5"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21D6">
              <w:rPr>
                <w:rFonts w:ascii="Times New Roman" w:eastAsia="Times New Roman" w:hAnsi="Times New Roman" w:cs="Times New Roman"/>
                <w:sz w:val="22"/>
                <w:szCs w:val="22"/>
                <w:lang w:eastAsia="en-US"/>
              </w:rPr>
              <w:t>Cross-sectional layers of the working part of the cleaning elements: special wear-resistant steel, rubber, metal-ceramic elements embedded in the rubber, wear-resistant steel.</w:t>
            </w:r>
            <w:r>
              <w:t xml:space="preserve"> </w:t>
            </w:r>
            <w:r w:rsidRPr="004021D6">
              <w:rPr>
                <w:rFonts w:ascii="Times New Roman" w:eastAsia="Times New Roman" w:hAnsi="Times New Roman" w:cs="Times New Roman"/>
                <w:sz w:val="22"/>
                <w:szCs w:val="22"/>
                <w:lang w:eastAsia="en-US"/>
              </w:rPr>
              <w:t xml:space="preserve">The thickness of the working part is at least 36 mm. The distance between the mounting holes of the cleaning </w:t>
            </w:r>
            <w:r w:rsidRPr="004021D6">
              <w:rPr>
                <w:rFonts w:ascii="Times New Roman" w:eastAsia="Times New Roman" w:hAnsi="Times New Roman" w:cs="Times New Roman"/>
                <w:sz w:val="22"/>
                <w:szCs w:val="22"/>
                <w:lang w:eastAsia="en-US"/>
              </w:rPr>
              <w:lastRenderedPageBreak/>
              <w:t>elements is 305 mm (with a tolerance of ±2 mm). The width of the cleaning elements is not less than 610 mm and not more than 915 mm.</w:t>
            </w:r>
          </w:p>
        </w:tc>
        <w:tc>
          <w:tcPr>
            <w:tcW w:w="3260" w:type="dxa"/>
            <w:tcBorders>
              <w:top w:val="single" w:sz="4" w:space="0" w:color="auto"/>
              <w:left w:val="single" w:sz="4" w:space="0" w:color="auto"/>
              <w:bottom w:val="single" w:sz="4" w:space="0" w:color="auto"/>
              <w:right w:val="single" w:sz="4" w:space="0" w:color="auto"/>
            </w:tcBorders>
            <w:vAlign w:val="center"/>
          </w:tcPr>
          <w:p w14:paraId="68A98355"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4A2046BE"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5346D252" w14:textId="14908A80"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7CA6AE4E"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08BE83EC"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2.6</w:t>
            </w:r>
          </w:p>
        </w:tc>
        <w:tc>
          <w:tcPr>
            <w:tcW w:w="2121" w:type="dxa"/>
            <w:tcBorders>
              <w:top w:val="single" w:sz="4" w:space="0" w:color="auto"/>
              <w:left w:val="single" w:sz="4" w:space="0" w:color="auto"/>
              <w:bottom w:val="single" w:sz="4" w:space="0" w:color="auto"/>
              <w:right w:val="single" w:sz="4" w:space="0" w:color="auto"/>
            </w:tcBorders>
            <w:vAlign w:val="center"/>
          </w:tcPr>
          <w:p w14:paraId="0FD7A72A"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Shock Absorption and Obstacle Protection Mechanism</w:t>
            </w:r>
          </w:p>
        </w:tc>
        <w:tc>
          <w:tcPr>
            <w:tcW w:w="3570" w:type="dxa"/>
            <w:tcBorders>
              <w:top w:val="single" w:sz="4" w:space="0" w:color="auto"/>
              <w:left w:val="single" w:sz="4" w:space="0" w:color="auto"/>
              <w:bottom w:val="single" w:sz="4" w:space="0" w:color="auto"/>
              <w:right w:val="single" w:sz="4" w:space="0" w:color="auto"/>
            </w:tcBorders>
            <w:vAlign w:val="center"/>
          </w:tcPr>
          <w:p w14:paraId="5F34B319" w14:textId="77777777" w:rsidR="007454A5" w:rsidRPr="00BA2CB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4021D6">
              <w:rPr>
                <w:rFonts w:ascii="Times New Roman" w:eastAsia="Times New Roman" w:hAnsi="Times New Roman" w:cs="Times New Roman"/>
                <w:sz w:val="22"/>
                <w:szCs w:val="22"/>
                <w:lang w:eastAsia="en-US"/>
              </w:rPr>
              <w:t>Hydraulic shock absorber valve with hydraulic accumulator, designed for a swivel cylinder</w:t>
            </w:r>
          </w:p>
        </w:tc>
        <w:tc>
          <w:tcPr>
            <w:tcW w:w="3260" w:type="dxa"/>
            <w:tcBorders>
              <w:top w:val="single" w:sz="4" w:space="0" w:color="auto"/>
              <w:left w:val="single" w:sz="4" w:space="0" w:color="auto"/>
              <w:bottom w:val="single" w:sz="4" w:space="0" w:color="auto"/>
              <w:right w:val="single" w:sz="4" w:space="0" w:color="auto"/>
            </w:tcBorders>
            <w:vAlign w:val="center"/>
          </w:tcPr>
          <w:p w14:paraId="03C7B2CF"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1F2351D2"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2906959F" w14:textId="043A8C19"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017C8092"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2179D35C"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2.7</w:t>
            </w:r>
          </w:p>
        </w:tc>
        <w:tc>
          <w:tcPr>
            <w:tcW w:w="2121" w:type="dxa"/>
            <w:tcBorders>
              <w:top w:val="single" w:sz="4" w:space="0" w:color="auto"/>
              <w:left w:val="single" w:sz="4" w:space="0" w:color="auto"/>
              <w:bottom w:val="single" w:sz="4" w:space="0" w:color="auto"/>
              <w:right w:val="single" w:sz="4" w:space="0" w:color="auto"/>
            </w:tcBorders>
            <w:vAlign w:val="center"/>
          </w:tcPr>
          <w:p w14:paraId="59AE2EFC"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Mounting system and compatibility</w:t>
            </w:r>
          </w:p>
        </w:tc>
        <w:tc>
          <w:tcPr>
            <w:tcW w:w="3570" w:type="dxa"/>
            <w:tcBorders>
              <w:top w:val="single" w:sz="4" w:space="0" w:color="auto"/>
              <w:left w:val="single" w:sz="4" w:space="0" w:color="auto"/>
              <w:bottom w:val="single" w:sz="4" w:space="0" w:color="auto"/>
              <w:right w:val="single" w:sz="4" w:space="0" w:color="auto"/>
            </w:tcBorders>
            <w:vAlign w:val="center"/>
          </w:tcPr>
          <w:p w14:paraId="0A4D6D17" w14:textId="77777777" w:rsidR="007454A5" w:rsidRDefault="007454A5" w:rsidP="007454A5">
            <w:pPr>
              <w:spacing w:after="0" w:line="240" w:lineRule="auto"/>
              <w:ind w:right="-108"/>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DIN 76060-type mounting</w:t>
            </w:r>
          </w:p>
          <w:p w14:paraId="575EC247" w14:textId="77777777" w:rsidR="007454A5" w:rsidRPr="00D0016D" w:rsidRDefault="007454A5" w:rsidP="007454A5">
            <w:pPr>
              <w:spacing w:after="0" w:line="240" w:lineRule="auto"/>
              <w:ind w:right="-108"/>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"A" front panels. </w:t>
            </w:r>
          </w:p>
        </w:tc>
        <w:tc>
          <w:tcPr>
            <w:tcW w:w="3260" w:type="dxa"/>
            <w:tcBorders>
              <w:top w:val="single" w:sz="4" w:space="0" w:color="auto"/>
              <w:left w:val="single" w:sz="4" w:space="0" w:color="auto"/>
              <w:bottom w:val="single" w:sz="4" w:space="0" w:color="auto"/>
              <w:right w:val="single" w:sz="4" w:space="0" w:color="auto"/>
            </w:tcBorders>
            <w:vAlign w:val="center"/>
          </w:tcPr>
          <w:p w14:paraId="694FFD19"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3CADAA15"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6D62C716" w14:textId="5FA39DE5"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6EDA56F5"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205D11F8"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2.8</w:t>
            </w:r>
          </w:p>
        </w:tc>
        <w:tc>
          <w:tcPr>
            <w:tcW w:w="2121" w:type="dxa"/>
            <w:tcBorders>
              <w:top w:val="single" w:sz="4" w:space="0" w:color="auto"/>
              <w:left w:val="single" w:sz="4" w:space="0" w:color="auto"/>
              <w:bottom w:val="single" w:sz="4" w:space="0" w:color="auto"/>
              <w:right w:val="single" w:sz="4" w:space="0" w:color="auto"/>
            </w:tcBorders>
            <w:vAlign w:val="center"/>
          </w:tcPr>
          <w:p w14:paraId="2D872206"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Management system</w:t>
            </w:r>
          </w:p>
        </w:tc>
        <w:tc>
          <w:tcPr>
            <w:tcW w:w="3570" w:type="dxa"/>
            <w:tcBorders>
              <w:top w:val="single" w:sz="4" w:space="0" w:color="auto"/>
              <w:left w:val="single" w:sz="4" w:space="0" w:color="auto"/>
              <w:bottom w:val="single" w:sz="4" w:space="0" w:color="auto"/>
              <w:right w:val="single" w:sz="4" w:space="0" w:color="auto"/>
            </w:tcBorders>
            <w:vAlign w:val="center"/>
          </w:tcPr>
          <w:p w14:paraId="343117BC" w14:textId="77777777"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445C2A">
              <w:rPr>
                <w:rFonts w:ascii="Times New Roman" w:eastAsia="Times New Roman" w:hAnsi="Times New Roman" w:cs="Times New Roman"/>
                <w:sz w:val="22"/>
                <w:szCs w:val="22"/>
                <w:lang w:eastAsia="en-US"/>
              </w:rPr>
              <w:t xml:space="preserve">The </w:t>
            </w:r>
            <w:r>
              <w:rPr>
                <w:rFonts w:ascii="Times New Roman" w:eastAsia="Times New Roman" w:hAnsi="Times New Roman" w:cs="Times New Roman"/>
                <w:sz w:val="22"/>
                <w:szCs w:val="22"/>
                <w:lang w:eastAsia="en-US"/>
              </w:rPr>
              <w:t>snow plow</w:t>
            </w:r>
            <w:r w:rsidRPr="00445C2A">
              <w:rPr>
                <w:rFonts w:ascii="Times New Roman" w:eastAsia="Times New Roman" w:hAnsi="Times New Roman" w:cs="Times New Roman"/>
                <w:sz w:val="22"/>
                <w:szCs w:val="22"/>
                <w:lang w:eastAsia="en-US"/>
              </w:rPr>
              <w:t xml:space="preserve"> must be controlled by a hydraulic system designed to work with the existing (installed on the vehicle) hydraulic equipment and control panels, ensuring full compatibility with the existing hydraulic control system and control of all functions via the already installed control devices, without requiring additional control panels or significant system modifications. The number of required hydraulic connections (hydraulic pairs) shall not exceed 4. Hydraulic hoses must be equipped with quick-connect couplings compliant with ISO 7241-1, G 1/2" (external thread / male connection). The required hydraulic pressure is no more than 180 bar.</w:t>
            </w:r>
          </w:p>
        </w:tc>
        <w:tc>
          <w:tcPr>
            <w:tcW w:w="3260" w:type="dxa"/>
            <w:tcBorders>
              <w:top w:val="single" w:sz="4" w:space="0" w:color="auto"/>
              <w:left w:val="single" w:sz="4" w:space="0" w:color="auto"/>
              <w:bottom w:val="single" w:sz="4" w:space="0" w:color="auto"/>
              <w:right w:val="single" w:sz="4" w:space="0" w:color="auto"/>
            </w:tcBorders>
            <w:vAlign w:val="center"/>
          </w:tcPr>
          <w:p w14:paraId="5A68576E"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6FEF0E22"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40FE178D" w14:textId="05E86F6C"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7FF0CD9B"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4946F3EF"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2.9</w:t>
            </w:r>
          </w:p>
        </w:tc>
        <w:tc>
          <w:tcPr>
            <w:tcW w:w="2121" w:type="dxa"/>
            <w:tcBorders>
              <w:top w:val="single" w:sz="4" w:space="0" w:color="auto"/>
              <w:left w:val="single" w:sz="4" w:space="0" w:color="auto"/>
              <w:bottom w:val="single" w:sz="4" w:space="0" w:color="auto"/>
              <w:right w:val="single" w:sz="4" w:space="0" w:color="auto"/>
            </w:tcBorders>
            <w:vAlign w:val="center"/>
          </w:tcPr>
          <w:p w14:paraId="4208E646"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Angle of the snow plow </w:t>
            </w:r>
          </w:p>
        </w:tc>
        <w:tc>
          <w:tcPr>
            <w:tcW w:w="3570" w:type="dxa"/>
            <w:tcBorders>
              <w:top w:val="single" w:sz="4" w:space="0" w:color="auto"/>
              <w:left w:val="single" w:sz="4" w:space="0" w:color="auto"/>
              <w:bottom w:val="single" w:sz="4" w:space="0" w:color="auto"/>
              <w:right w:val="single" w:sz="4" w:space="0" w:color="auto"/>
            </w:tcBorders>
            <w:vAlign w:val="center"/>
          </w:tcPr>
          <w:p w14:paraId="6A76EC16" w14:textId="77777777"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At least 35° in both directions.</w:t>
            </w:r>
          </w:p>
        </w:tc>
        <w:tc>
          <w:tcPr>
            <w:tcW w:w="3260" w:type="dxa"/>
            <w:tcBorders>
              <w:top w:val="single" w:sz="4" w:space="0" w:color="auto"/>
              <w:left w:val="single" w:sz="4" w:space="0" w:color="auto"/>
              <w:bottom w:val="single" w:sz="4" w:space="0" w:color="auto"/>
              <w:right w:val="single" w:sz="4" w:space="0" w:color="auto"/>
            </w:tcBorders>
            <w:vAlign w:val="center"/>
          </w:tcPr>
          <w:p w14:paraId="6F4BEDF8"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4EF52519"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2D9D2067" w14:textId="77777777"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and page no</w:t>
            </w:r>
            <w:r w:rsidRPr="00D81870">
              <w:rPr>
                <w:rFonts w:ascii="Times New Roman" w:eastAsia="Times New Roman" w:hAnsi="Times New Roman" w:cs="Times New Roman"/>
                <w:i/>
                <w:iCs/>
                <w:sz w:val="22"/>
                <w:szCs w:val="22"/>
                <w:highlight w:val="lightGray"/>
                <w:lang w:eastAsia="en-US"/>
              </w:rPr>
              <w:t>.</w:t>
            </w:r>
          </w:p>
        </w:tc>
      </w:tr>
      <w:tr w:rsidR="007454A5" w:rsidRPr="00D81870" w14:paraId="1C7CABB1"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540CAA5E"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2.10</w:t>
            </w:r>
          </w:p>
        </w:tc>
        <w:tc>
          <w:tcPr>
            <w:tcW w:w="2121" w:type="dxa"/>
            <w:tcBorders>
              <w:top w:val="single" w:sz="4" w:space="0" w:color="auto"/>
              <w:left w:val="single" w:sz="4" w:space="0" w:color="auto"/>
              <w:bottom w:val="single" w:sz="4" w:space="0" w:color="auto"/>
              <w:right w:val="single" w:sz="4" w:space="0" w:color="auto"/>
            </w:tcBorders>
            <w:vAlign w:val="center"/>
          </w:tcPr>
          <w:p w14:paraId="04F0CA1E"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Side shift of the snow plow </w:t>
            </w:r>
          </w:p>
        </w:tc>
        <w:tc>
          <w:tcPr>
            <w:tcW w:w="3570" w:type="dxa"/>
            <w:tcBorders>
              <w:top w:val="single" w:sz="4" w:space="0" w:color="auto"/>
              <w:left w:val="single" w:sz="4" w:space="0" w:color="auto"/>
              <w:bottom w:val="single" w:sz="4" w:space="0" w:color="auto"/>
              <w:right w:val="single" w:sz="4" w:space="0" w:color="auto"/>
            </w:tcBorders>
            <w:vAlign w:val="center"/>
          </w:tcPr>
          <w:p w14:paraId="24869EF1" w14:textId="77777777" w:rsidR="007454A5" w:rsidRPr="00C83255" w:rsidRDefault="007454A5" w:rsidP="007454A5">
            <w:pPr>
              <w:spacing w:after="0" w:line="240" w:lineRule="auto"/>
              <w:ind w:right="-108"/>
              <w:jc w:val="both"/>
              <w:rPr>
                <w:rFonts w:ascii="Times New Roman" w:eastAsia="Times New Roman" w:hAnsi="Times New Roman" w:cs="Times New Roman"/>
                <w:vanish/>
                <w:sz w:val="22"/>
                <w:szCs w:val="22"/>
                <w:lang w:eastAsia="en-US"/>
              </w:rPr>
            </w:pPr>
            <w:r w:rsidRPr="006E466C">
              <w:rPr>
                <w:rFonts w:ascii="Times New Roman" w:eastAsia="Times New Roman" w:hAnsi="Times New Roman" w:cs="Times New Roman"/>
                <w:sz w:val="22"/>
                <w:szCs w:val="22"/>
                <w:lang w:eastAsia="en-US"/>
              </w:rPr>
              <w:t>At least 600 mm from the vehicle’s longitudinal axis in both directions. The adjustment must be controlled from the driver’s cab using a hydraulic or similar system and must function throughout the entire operation without requiring additional stops or manual adjustment.</w:t>
            </w:r>
          </w:p>
          <w:p w14:paraId="5B8C464F" w14:textId="77777777"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2F723ED5"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4CE14E11"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7A7CB019" w14:textId="49CFF961"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5C9DB235"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75D35B79"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2.11</w:t>
            </w:r>
          </w:p>
        </w:tc>
        <w:tc>
          <w:tcPr>
            <w:tcW w:w="2121" w:type="dxa"/>
            <w:tcBorders>
              <w:top w:val="single" w:sz="4" w:space="0" w:color="auto"/>
              <w:left w:val="single" w:sz="4" w:space="0" w:color="auto"/>
              <w:bottom w:val="single" w:sz="4" w:space="0" w:color="auto"/>
              <w:right w:val="single" w:sz="4" w:space="0" w:color="auto"/>
            </w:tcBorders>
            <w:vAlign w:val="center"/>
          </w:tcPr>
          <w:p w14:paraId="4869174F" w14:textId="77777777" w:rsidR="007454A5" w:rsidRPr="00401AF3" w:rsidRDefault="007454A5" w:rsidP="007454A5">
            <w:pPr>
              <w:spacing w:after="0" w:line="240" w:lineRule="auto"/>
              <w:jc w:val="both"/>
              <w:rPr>
                <w:rFonts w:ascii="Times New Roman" w:eastAsia="Times New Roman" w:hAnsi="Times New Roman" w:cs="Times New Roman"/>
                <w:color w:val="00B050"/>
                <w:sz w:val="22"/>
                <w:szCs w:val="22"/>
                <w:lang w:eastAsia="en-US"/>
              </w:rPr>
            </w:pPr>
            <w:r w:rsidRPr="00401AF3">
              <w:rPr>
                <w:rFonts w:ascii="Times New Roman" w:eastAsia="Times New Roman" w:hAnsi="Times New Roman" w:cs="Times New Roman"/>
                <w:color w:val="000000" w:themeColor="text1"/>
                <w:sz w:val="22"/>
                <w:szCs w:val="22"/>
                <w:lang w:eastAsia="en-US"/>
              </w:rPr>
              <w:t>Angle of attack</w:t>
            </w:r>
          </w:p>
        </w:tc>
        <w:tc>
          <w:tcPr>
            <w:tcW w:w="3570" w:type="dxa"/>
            <w:tcBorders>
              <w:top w:val="single" w:sz="4" w:space="0" w:color="auto"/>
              <w:left w:val="single" w:sz="4" w:space="0" w:color="auto"/>
              <w:bottom w:val="single" w:sz="4" w:space="0" w:color="auto"/>
              <w:right w:val="single" w:sz="4" w:space="0" w:color="auto"/>
            </w:tcBorders>
            <w:vAlign w:val="center"/>
          </w:tcPr>
          <w:p w14:paraId="02B01056" w14:textId="77777777" w:rsidR="007454A5" w:rsidRPr="00C83255" w:rsidRDefault="007454A5" w:rsidP="007454A5">
            <w:pPr>
              <w:spacing w:after="0" w:line="240" w:lineRule="auto"/>
              <w:ind w:right="-108"/>
              <w:jc w:val="both"/>
              <w:rPr>
                <w:rFonts w:ascii="Times New Roman" w:eastAsia="Times New Roman" w:hAnsi="Times New Roman" w:cs="Times New Roman"/>
                <w:vanish/>
                <w:sz w:val="22"/>
                <w:szCs w:val="22"/>
                <w:lang w:eastAsia="en-US"/>
              </w:rPr>
            </w:pPr>
            <w:r w:rsidRPr="00C83255">
              <w:rPr>
                <w:rFonts w:ascii="Times New Roman" w:eastAsia="Times New Roman" w:hAnsi="Times New Roman" w:cs="Times New Roman"/>
                <w:sz w:val="22"/>
                <w:szCs w:val="22"/>
                <w:lang w:eastAsia="en-US"/>
              </w:rPr>
              <w:t>At least 30°.</w:t>
            </w:r>
          </w:p>
          <w:p w14:paraId="376F7687" w14:textId="77777777"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4A22F73B"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3A736947"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789A9045" w14:textId="4B2A850F"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5DD75FE3"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28CA80EF"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2.12</w:t>
            </w:r>
          </w:p>
        </w:tc>
        <w:tc>
          <w:tcPr>
            <w:tcW w:w="2121" w:type="dxa"/>
            <w:tcBorders>
              <w:top w:val="single" w:sz="4" w:space="0" w:color="auto"/>
              <w:left w:val="single" w:sz="4" w:space="0" w:color="auto"/>
              <w:bottom w:val="single" w:sz="4" w:space="0" w:color="auto"/>
              <w:right w:val="single" w:sz="4" w:space="0" w:color="auto"/>
            </w:tcBorders>
            <w:vAlign w:val="center"/>
          </w:tcPr>
          <w:p w14:paraId="7BC116F4" w14:textId="77777777" w:rsidR="007454A5" w:rsidRDefault="007454A5" w:rsidP="007454A5">
            <w:pPr>
              <w:spacing w:after="0" w:line="240" w:lineRule="auto"/>
              <w:jc w:val="both"/>
              <w:rPr>
                <w:rFonts w:ascii="Times New Roman" w:eastAsia="Times New Roman" w:hAnsi="Times New Roman" w:cs="Times New Roman"/>
                <w:color w:val="000000" w:themeColor="text1"/>
                <w:sz w:val="22"/>
                <w:szCs w:val="22"/>
                <w:lang w:eastAsia="en-US"/>
              </w:rPr>
            </w:pPr>
            <w:r>
              <w:rPr>
                <w:rFonts w:ascii="Times New Roman" w:eastAsia="Times New Roman" w:hAnsi="Times New Roman" w:cs="Times New Roman"/>
                <w:color w:val="000000" w:themeColor="text1"/>
                <w:sz w:val="22"/>
                <w:szCs w:val="22"/>
                <w:lang w:eastAsia="en-US"/>
              </w:rPr>
              <w:t>Length of the snow plow</w:t>
            </w:r>
          </w:p>
          <w:p w14:paraId="399A8F71" w14:textId="77777777" w:rsidR="007454A5" w:rsidRPr="00401AF3" w:rsidRDefault="007454A5" w:rsidP="007454A5">
            <w:pPr>
              <w:spacing w:after="0" w:line="240" w:lineRule="auto"/>
              <w:jc w:val="both"/>
              <w:rPr>
                <w:rFonts w:ascii="Times New Roman" w:eastAsia="Times New Roman" w:hAnsi="Times New Roman" w:cs="Times New Roman"/>
                <w:color w:val="00B050"/>
                <w:sz w:val="22"/>
                <w:szCs w:val="22"/>
                <w:lang w:eastAsia="en-US"/>
              </w:rPr>
            </w:pPr>
            <w:r>
              <w:rPr>
                <w:rFonts w:ascii="Times New Roman" w:eastAsia="Times New Roman" w:hAnsi="Times New Roman" w:cs="Times New Roman"/>
                <w:sz w:val="22"/>
                <w:szCs w:val="22"/>
                <w:lang w:eastAsia="en-US"/>
              </w:rPr>
              <w:t>(Without signal and clearance markings)</w:t>
            </w:r>
          </w:p>
        </w:tc>
        <w:tc>
          <w:tcPr>
            <w:tcW w:w="3570" w:type="dxa"/>
            <w:tcBorders>
              <w:top w:val="single" w:sz="4" w:space="0" w:color="auto"/>
              <w:left w:val="single" w:sz="4" w:space="0" w:color="auto"/>
              <w:bottom w:val="single" w:sz="4" w:space="0" w:color="auto"/>
              <w:right w:val="single" w:sz="4" w:space="0" w:color="auto"/>
            </w:tcBorders>
            <w:vAlign w:val="center"/>
          </w:tcPr>
          <w:p w14:paraId="797DC52D" w14:textId="77777777" w:rsidR="007454A5" w:rsidRPr="00C83255" w:rsidRDefault="007454A5" w:rsidP="007454A5">
            <w:pPr>
              <w:spacing w:after="0" w:line="240" w:lineRule="auto"/>
              <w:ind w:right="-108"/>
              <w:jc w:val="both"/>
              <w:rPr>
                <w:rFonts w:ascii="Times New Roman" w:eastAsia="Times New Roman" w:hAnsi="Times New Roman" w:cs="Times New Roman"/>
                <w:vanish/>
                <w:sz w:val="22"/>
                <w:szCs w:val="22"/>
                <w:lang w:eastAsia="en-US"/>
              </w:rPr>
            </w:pPr>
            <w:r w:rsidRPr="00C83255">
              <w:rPr>
                <w:rFonts w:ascii="Times New Roman" w:eastAsia="Times New Roman" w:hAnsi="Times New Roman" w:cs="Times New Roman"/>
                <w:sz w:val="22"/>
                <w:szCs w:val="22"/>
                <w:lang w:eastAsia="en-US"/>
              </w:rPr>
              <w:t>At least 4600 mm.</w:t>
            </w:r>
          </w:p>
          <w:p w14:paraId="69025B76" w14:textId="77777777"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1A7BB17C"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16549FF1"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47889560" w14:textId="4F847A13"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lastRenderedPageBreak/>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1B1970B9"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2A866367"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2.13</w:t>
            </w:r>
          </w:p>
        </w:tc>
        <w:tc>
          <w:tcPr>
            <w:tcW w:w="2121" w:type="dxa"/>
            <w:tcBorders>
              <w:top w:val="single" w:sz="4" w:space="0" w:color="auto"/>
              <w:left w:val="single" w:sz="4" w:space="0" w:color="auto"/>
              <w:bottom w:val="single" w:sz="4" w:space="0" w:color="auto"/>
              <w:right w:val="single" w:sz="4" w:space="0" w:color="auto"/>
            </w:tcBorders>
            <w:vAlign w:val="center"/>
          </w:tcPr>
          <w:p w14:paraId="00A03B64"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Height</w:t>
            </w:r>
            <w:r>
              <w:rPr>
                <w:rFonts w:ascii="Times New Roman" w:eastAsia="Times New Roman" w:hAnsi="Times New Roman" w:cs="Times New Roman"/>
                <w:color w:val="000000" w:themeColor="text1"/>
                <w:sz w:val="22"/>
                <w:szCs w:val="22"/>
                <w:lang w:eastAsia="en-US"/>
              </w:rPr>
              <w:t xml:space="preserve"> of the snow plow</w:t>
            </w:r>
          </w:p>
          <w:p w14:paraId="1E131E0F"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(Without signal and clearance markings)</w:t>
            </w:r>
          </w:p>
        </w:tc>
        <w:tc>
          <w:tcPr>
            <w:tcW w:w="3570" w:type="dxa"/>
            <w:tcBorders>
              <w:top w:val="single" w:sz="4" w:space="0" w:color="auto"/>
              <w:left w:val="single" w:sz="4" w:space="0" w:color="auto"/>
              <w:bottom w:val="single" w:sz="4" w:space="0" w:color="auto"/>
              <w:right w:val="single" w:sz="4" w:space="0" w:color="auto"/>
            </w:tcBorders>
            <w:vAlign w:val="center"/>
          </w:tcPr>
          <w:p w14:paraId="5E74D7CD" w14:textId="77777777"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At least 1550 mm.</w:t>
            </w:r>
          </w:p>
        </w:tc>
        <w:tc>
          <w:tcPr>
            <w:tcW w:w="3260" w:type="dxa"/>
            <w:tcBorders>
              <w:top w:val="single" w:sz="4" w:space="0" w:color="auto"/>
              <w:left w:val="single" w:sz="4" w:space="0" w:color="auto"/>
              <w:bottom w:val="single" w:sz="4" w:space="0" w:color="auto"/>
              <w:right w:val="single" w:sz="4" w:space="0" w:color="auto"/>
            </w:tcBorders>
            <w:vAlign w:val="center"/>
          </w:tcPr>
          <w:p w14:paraId="4387BB36"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4925DFC8"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4D06DB57" w14:textId="06AC86B8"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29EF3587"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3A063410"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2.14</w:t>
            </w:r>
          </w:p>
        </w:tc>
        <w:tc>
          <w:tcPr>
            <w:tcW w:w="2121" w:type="dxa"/>
            <w:tcBorders>
              <w:top w:val="single" w:sz="4" w:space="0" w:color="auto"/>
              <w:left w:val="single" w:sz="4" w:space="0" w:color="auto"/>
              <w:bottom w:val="single" w:sz="4" w:space="0" w:color="auto"/>
              <w:right w:val="single" w:sz="4" w:space="0" w:color="auto"/>
            </w:tcBorders>
            <w:vAlign w:val="center"/>
          </w:tcPr>
          <w:p w14:paraId="1B080EE6" w14:textId="77777777" w:rsidR="007454A5" w:rsidRPr="00401AF3" w:rsidRDefault="007454A5" w:rsidP="007454A5">
            <w:pPr>
              <w:spacing w:after="0" w:line="240" w:lineRule="auto"/>
              <w:jc w:val="both"/>
              <w:rPr>
                <w:rFonts w:ascii="Times New Roman" w:eastAsia="Times New Roman" w:hAnsi="Times New Roman" w:cs="Times New Roman"/>
                <w:sz w:val="22"/>
                <w:szCs w:val="22"/>
                <w:lang w:eastAsia="en-US"/>
              </w:rPr>
            </w:pPr>
            <w:r w:rsidRPr="007D6B01">
              <w:rPr>
                <w:rFonts w:ascii="Times New Roman" w:eastAsia="Times New Roman" w:hAnsi="Times New Roman" w:cs="Times New Roman"/>
                <w:sz w:val="22"/>
                <w:szCs w:val="22"/>
                <w:lang w:eastAsia="en-US"/>
              </w:rPr>
              <w:t>Width of the cleaning path at an angle of ≥30°</w:t>
            </w:r>
          </w:p>
        </w:tc>
        <w:tc>
          <w:tcPr>
            <w:tcW w:w="3570" w:type="dxa"/>
            <w:tcBorders>
              <w:top w:val="single" w:sz="4" w:space="0" w:color="auto"/>
              <w:left w:val="single" w:sz="4" w:space="0" w:color="auto"/>
              <w:bottom w:val="single" w:sz="4" w:space="0" w:color="auto"/>
              <w:right w:val="single" w:sz="4" w:space="0" w:color="auto"/>
            </w:tcBorders>
            <w:vAlign w:val="center"/>
          </w:tcPr>
          <w:p w14:paraId="1F30532A" w14:textId="77777777"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At least 3200 mm.</w:t>
            </w:r>
          </w:p>
        </w:tc>
        <w:tc>
          <w:tcPr>
            <w:tcW w:w="3260" w:type="dxa"/>
            <w:tcBorders>
              <w:top w:val="single" w:sz="4" w:space="0" w:color="auto"/>
              <w:left w:val="single" w:sz="4" w:space="0" w:color="auto"/>
              <w:bottom w:val="single" w:sz="4" w:space="0" w:color="auto"/>
              <w:right w:val="single" w:sz="4" w:space="0" w:color="auto"/>
            </w:tcBorders>
            <w:vAlign w:val="center"/>
          </w:tcPr>
          <w:p w14:paraId="1BF34249"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5E429DB2"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3CA891D4" w14:textId="077C56BE"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49D350B1"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58E548C5"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2.15</w:t>
            </w:r>
          </w:p>
        </w:tc>
        <w:tc>
          <w:tcPr>
            <w:tcW w:w="2121" w:type="dxa"/>
            <w:tcBorders>
              <w:top w:val="single" w:sz="4" w:space="0" w:color="auto"/>
              <w:left w:val="single" w:sz="4" w:space="0" w:color="auto"/>
              <w:bottom w:val="single" w:sz="4" w:space="0" w:color="auto"/>
              <w:right w:val="single" w:sz="4" w:space="0" w:color="auto"/>
            </w:tcBorders>
            <w:vAlign w:val="center"/>
          </w:tcPr>
          <w:p w14:paraId="6F258767" w14:textId="77777777" w:rsidR="007454A5" w:rsidRPr="00401AF3"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Width of the snow plow in the transport position</w:t>
            </w:r>
          </w:p>
        </w:tc>
        <w:tc>
          <w:tcPr>
            <w:tcW w:w="3570" w:type="dxa"/>
            <w:tcBorders>
              <w:top w:val="single" w:sz="4" w:space="0" w:color="auto"/>
              <w:left w:val="single" w:sz="4" w:space="0" w:color="auto"/>
              <w:bottom w:val="single" w:sz="4" w:space="0" w:color="auto"/>
              <w:right w:val="single" w:sz="4" w:space="0" w:color="auto"/>
            </w:tcBorders>
            <w:vAlign w:val="center"/>
          </w:tcPr>
          <w:p w14:paraId="0DC87275" w14:textId="77777777"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No more than 3600 mm</w:t>
            </w:r>
            <w:r>
              <w:rPr>
                <w:rFonts w:ascii="Times New Roman" w:eastAsia="Times New Roman" w:hAnsi="Times New Roman" w:cs="Times New Roman"/>
                <w:sz w:val="22"/>
                <w:szCs w:val="22"/>
                <w:lang w:eastAsia="en-US"/>
              </w:rPr>
              <w:t>.</w:t>
            </w:r>
          </w:p>
        </w:tc>
        <w:tc>
          <w:tcPr>
            <w:tcW w:w="3260" w:type="dxa"/>
            <w:tcBorders>
              <w:top w:val="single" w:sz="4" w:space="0" w:color="auto"/>
              <w:left w:val="single" w:sz="4" w:space="0" w:color="auto"/>
              <w:bottom w:val="single" w:sz="4" w:space="0" w:color="auto"/>
              <w:right w:val="single" w:sz="4" w:space="0" w:color="auto"/>
            </w:tcBorders>
            <w:vAlign w:val="center"/>
          </w:tcPr>
          <w:p w14:paraId="5DDBA5AE"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4E6FE05F"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34FF8663" w14:textId="6D97ACB4"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3ACE8BF7"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4ACB7024"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2.16</w:t>
            </w:r>
          </w:p>
        </w:tc>
        <w:tc>
          <w:tcPr>
            <w:tcW w:w="2121" w:type="dxa"/>
            <w:tcBorders>
              <w:top w:val="single" w:sz="4" w:space="0" w:color="auto"/>
              <w:left w:val="single" w:sz="4" w:space="0" w:color="auto"/>
              <w:bottom w:val="single" w:sz="4" w:space="0" w:color="auto"/>
              <w:right w:val="single" w:sz="4" w:space="0" w:color="auto"/>
            </w:tcBorders>
            <w:vAlign w:val="center"/>
          </w:tcPr>
          <w:p w14:paraId="7999E6BF" w14:textId="77777777" w:rsidR="007454A5" w:rsidRPr="00401AF3"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Weight of the snow plow</w:t>
            </w:r>
          </w:p>
        </w:tc>
        <w:tc>
          <w:tcPr>
            <w:tcW w:w="3570" w:type="dxa"/>
            <w:tcBorders>
              <w:top w:val="single" w:sz="4" w:space="0" w:color="auto"/>
              <w:left w:val="single" w:sz="4" w:space="0" w:color="auto"/>
              <w:bottom w:val="single" w:sz="4" w:space="0" w:color="auto"/>
              <w:right w:val="single" w:sz="4" w:space="0" w:color="auto"/>
            </w:tcBorders>
            <w:vAlign w:val="center"/>
          </w:tcPr>
          <w:p w14:paraId="20362D24" w14:textId="77777777"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No more than 1200 kg.</w:t>
            </w:r>
          </w:p>
        </w:tc>
        <w:tc>
          <w:tcPr>
            <w:tcW w:w="3260" w:type="dxa"/>
            <w:tcBorders>
              <w:top w:val="single" w:sz="4" w:space="0" w:color="auto"/>
              <w:left w:val="single" w:sz="4" w:space="0" w:color="auto"/>
              <w:bottom w:val="single" w:sz="4" w:space="0" w:color="auto"/>
              <w:right w:val="single" w:sz="4" w:space="0" w:color="auto"/>
            </w:tcBorders>
            <w:vAlign w:val="center"/>
          </w:tcPr>
          <w:p w14:paraId="596E8C61"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010C37F7"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4CCBA039" w14:textId="3CD751D6"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3831A2AC"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20DC5F32"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2.17</w:t>
            </w:r>
          </w:p>
        </w:tc>
        <w:tc>
          <w:tcPr>
            <w:tcW w:w="2121" w:type="dxa"/>
            <w:tcBorders>
              <w:top w:val="single" w:sz="4" w:space="0" w:color="auto"/>
              <w:left w:val="single" w:sz="4" w:space="0" w:color="auto"/>
              <w:bottom w:val="single" w:sz="4" w:space="0" w:color="auto"/>
              <w:right w:val="single" w:sz="4" w:space="0" w:color="auto"/>
            </w:tcBorders>
            <w:vAlign w:val="center"/>
          </w:tcPr>
          <w:p w14:paraId="413CBA2F"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p>
          <w:p w14:paraId="51BF7FAE" w14:textId="77777777" w:rsidR="007454A5" w:rsidRPr="00401AF3"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Weight Loss System</w:t>
            </w:r>
          </w:p>
        </w:tc>
        <w:tc>
          <w:tcPr>
            <w:tcW w:w="3570" w:type="dxa"/>
            <w:tcBorders>
              <w:top w:val="single" w:sz="4" w:space="0" w:color="auto"/>
              <w:left w:val="single" w:sz="4" w:space="0" w:color="auto"/>
              <w:bottom w:val="single" w:sz="4" w:space="0" w:color="auto"/>
              <w:right w:val="single" w:sz="4" w:space="0" w:color="auto"/>
            </w:tcBorders>
            <w:vAlign w:val="center"/>
          </w:tcPr>
          <w:p w14:paraId="3A92118D" w14:textId="77777777" w:rsidR="007454A5" w:rsidRDefault="007454A5" w:rsidP="007454A5">
            <w:pPr>
              <w:spacing w:after="0" w:line="240" w:lineRule="auto"/>
              <w:ind w:right="-108"/>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The Equipment is equipped with a hydraulic or similar weight-reduction system that allows the pressure of the snow plow against the road surface to be adjusted. This system must be controlled from the vehicle’s driver’s cab. </w:t>
            </w:r>
            <w:r w:rsidRPr="00940014">
              <w:t xml:space="preserve"> </w:t>
            </w:r>
            <w:r>
              <w:rPr>
                <w:rFonts w:ascii="Times New Roman" w:eastAsia="Times New Roman" w:hAnsi="Times New Roman" w:cs="Times New Roman"/>
                <w:sz w:val="22"/>
                <w:szCs w:val="22"/>
                <w:lang w:eastAsia="en-US"/>
              </w:rPr>
              <w:t>The system must ensure smooth and precise adjustment of the contact pressure, making it possible to reduce the load on the road surface and the snow plow’s cutting elements, thereby reducing wear and allowing adaptation to different road surfaces and operating conditions.</w:t>
            </w:r>
          </w:p>
          <w:p w14:paraId="10B811D0" w14:textId="77777777"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009005E6"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303EF7E9"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7AB977B0" w14:textId="4DC539BC"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00DED17E"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633A68CA"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2.18</w:t>
            </w:r>
          </w:p>
        </w:tc>
        <w:tc>
          <w:tcPr>
            <w:tcW w:w="2121" w:type="dxa"/>
            <w:tcBorders>
              <w:top w:val="single" w:sz="4" w:space="0" w:color="auto"/>
              <w:left w:val="single" w:sz="4" w:space="0" w:color="auto"/>
              <w:bottom w:val="single" w:sz="4" w:space="0" w:color="auto"/>
              <w:right w:val="single" w:sz="4" w:space="0" w:color="auto"/>
            </w:tcBorders>
            <w:vAlign w:val="center"/>
          </w:tcPr>
          <w:p w14:paraId="52D2F216"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Surface copy function</w:t>
            </w:r>
          </w:p>
        </w:tc>
        <w:tc>
          <w:tcPr>
            <w:tcW w:w="3570" w:type="dxa"/>
            <w:tcBorders>
              <w:top w:val="single" w:sz="4" w:space="0" w:color="auto"/>
              <w:left w:val="single" w:sz="4" w:space="0" w:color="auto"/>
              <w:bottom w:val="single" w:sz="4" w:space="0" w:color="auto"/>
              <w:right w:val="single" w:sz="4" w:space="0" w:color="auto"/>
            </w:tcBorders>
            <w:vAlign w:val="center"/>
          </w:tcPr>
          <w:p w14:paraId="019E14A1" w14:textId="77777777" w:rsidR="007454A5" w:rsidRPr="0020726E" w:rsidRDefault="007454A5" w:rsidP="007454A5">
            <w:pPr>
              <w:spacing w:after="0" w:line="240" w:lineRule="auto"/>
              <w:ind w:right="-108"/>
              <w:jc w:val="both"/>
              <w:rPr>
                <w:rFonts w:ascii="Times New Roman" w:eastAsia="Times New Roman" w:hAnsi="Times New Roman" w:cs="Times New Roman"/>
                <w:sz w:val="22"/>
                <w:szCs w:val="22"/>
                <w:lang w:eastAsia="en-US"/>
              </w:rPr>
            </w:pPr>
            <w:r w:rsidRPr="0020726E">
              <w:rPr>
                <w:rFonts w:ascii="Times New Roman" w:eastAsia="Times New Roman" w:hAnsi="Times New Roman" w:cs="Times New Roman"/>
                <w:sz w:val="22"/>
                <w:szCs w:val="22"/>
                <w:lang w:eastAsia="en-US"/>
              </w:rPr>
              <w:t xml:space="preserve">The snow plow must be equipped with a contour-following (floating) function that ensures the </w:t>
            </w:r>
            <w:r>
              <w:rPr>
                <w:rFonts w:ascii="Times New Roman" w:eastAsia="Times New Roman" w:hAnsi="Times New Roman" w:cs="Times New Roman"/>
                <w:sz w:val="22"/>
                <w:szCs w:val="22"/>
                <w:lang w:eastAsia="en-US"/>
              </w:rPr>
              <w:t>snow plow</w:t>
            </w:r>
            <w:r w:rsidRPr="0020726E">
              <w:rPr>
                <w:rFonts w:ascii="Times New Roman" w:eastAsia="Times New Roman" w:hAnsi="Times New Roman" w:cs="Times New Roman"/>
                <w:sz w:val="22"/>
                <w:szCs w:val="22"/>
                <w:lang w:eastAsia="en-US"/>
              </w:rPr>
              <w:t xml:space="preserve"> automatically adapts to unevenness in the road surface and maintains constant, even contact with the surface being cleared throughout the entire operation, without requiring additional manual adjustment. </w:t>
            </w:r>
          </w:p>
          <w:p w14:paraId="288A27C7" w14:textId="77777777" w:rsidR="007454A5" w:rsidRDefault="007454A5" w:rsidP="007454A5">
            <w:pPr>
              <w:spacing w:after="0" w:line="240" w:lineRule="auto"/>
              <w:ind w:right="-108"/>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The surface copying function may be implemented using a mechanical, hydraulic, or other equivalent technical solution.</w:t>
            </w:r>
          </w:p>
        </w:tc>
        <w:tc>
          <w:tcPr>
            <w:tcW w:w="3260" w:type="dxa"/>
            <w:tcBorders>
              <w:top w:val="single" w:sz="4" w:space="0" w:color="auto"/>
              <w:left w:val="single" w:sz="4" w:space="0" w:color="auto"/>
              <w:bottom w:val="single" w:sz="4" w:space="0" w:color="auto"/>
              <w:right w:val="single" w:sz="4" w:space="0" w:color="auto"/>
            </w:tcBorders>
            <w:vAlign w:val="center"/>
          </w:tcPr>
          <w:p w14:paraId="5724B51D"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36450B3D"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11CD0252" w14:textId="42E5B2B7" w:rsidR="007454A5" w:rsidRPr="00D81870" w:rsidRDefault="007454A5" w:rsidP="007454A5">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4F96E322"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7F17901B"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2.19</w:t>
            </w:r>
          </w:p>
        </w:tc>
        <w:tc>
          <w:tcPr>
            <w:tcW w:w="2121" w:type="dxa"/>
            <w:tcBorders>
              <w:top w:val="single" w:sz="4" w:space="0" w:color="auto"/>
              <w:left w:val="single" w:sz="4" w:space="0" w:color="auto"/>
              <w:bottom w:val="single" w:sz="4" w:space="0" w:color="auto"/>
              <w:right w:val="single" w:sz="4" w:space="0" w:color="auto"/>
            </w:tcBorders>
            <w:vAlign w:val="center"/>
          </w:tcPr>
          <w:p w14:paraId="46006AFF" w14:textId="77777777" w:rsidR="007454A5" w:rsidRPr="00401AF3" w:rsidRDefault="007454A5" w:rsidP="007454A5">
            <w:pPr>
              <w:spacing w:after="0" w:line="240" w:lineRule="auto"/>
              <w:jc w:val="both"/>
              <w:rPr>
                <w:rFonts w:ascii="Times New Roman" w:eastAsia="Times New Roman" w:hAnsi="Times New Roman" w:cs="Times New Roman"/>
                <w:sz w:val="22"/>
                <w:szCs w:val="22"/>
                <w:lang w:eastAsia="en-US"/>
              </w:rPr>
            </w:pPr>
            <w:r w:rsidRPr="007D6B01">
              <w:rPr>
                <w:rFonts w:ascii="Times New Roman" w:eastAsia="Times New Roman" w:hAnsi="Times New Roman" w:cs="Times New Roman"/>
                <w:sz w:val="22"/>
                <w:szCs w:val="22"/>
                <w:lang w:eastAsia="en-US"/>
              </w:rPr>
              <w:t>Storage racks</w:t>
            </w:r>
          </w:p>
        </w:tc>
        <w:tc>
          <w:tcPr>
            <w:tcW w:w="3570" w:type="dxa"/>
            <w:tcBorders>
              <w:top w:val="single" w:sz="4" w:space="0" w:color="auto"/>
              <w:left w:val="single" w:sz="4" w:space="0" w:color="auto"/>
              <w:bottom w:val="single" w:sz="4" w:space="0" w:color="auto"/>
              <w:right w:val="single" w:sz="4" w:space="0" w:color="auto"/>
            </w:tcBorders>
            <w:vAlign w:val="center"/>
          </w:tcPr>
          <w:p w14:paraId="1915A283" w14:textId="77777777"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Integrated or removable supports that allow the snow plow to be stored in a stable position.</w:t>
            </w:r>
          </w:p>
        </w:tc>
        <w:tc>
          <w:tcPr>
            <w:tcW w:w="3260" w:type="dxa"/>
            <w:tcBorders>
              <w:top w:val="single" w:sz="4" w:space="0" w:color="auto"/>
              <w:left w:val="single" w:sz="4" w:space="0" w:color="auto"/>
              <w:bottom w:val="single" w:sz="4" w:space="0" w:color="auto"/>
              <w:right w:val="single" w:sz="4" w:space="0" w:color="auto"/>
            </w:tcBorders>
            <w:vAlign w:val="center"/>
          </w:tcPr>
          <w:p w14:paraId="6E084850"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4ECB2544"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62617373" w14:textId="58C7EF27"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lastRenderedPageBreak/>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0EB8CCAF"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6A947FD1"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2.20</w:t>
            </w:r>
          </w:p>
        </w:tc>
        <w:tc>
          <w:tcPr>
            <w:tcW w:w="2121" w:type="dxa"/>
            <w:tcBorders>
              <w:top w:val="single" w:sz="4" w:space="0" w:color="auto"/>
              <w:left w:val="single" w:sz="4" w:space="0" w:color="auto"/>
              <w:bottom w:val="single" w:sz="4" w:space="0" w:color="auto"/>
              <w:right w:val="single" w:sz="4" w:space="0" w:color="auto"/>
            </w:tcBorders>
            <w:vAlign w:val="center"/>
          </w:tcPr>
          <w:p w14:paraId="5DF8676A"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Support wheels</w:t>
            </w:r>
          </w:p>
        </w:tc>
        <w:tc>
          <w:tcPr>
            <w:tcW w:w="3570" w:type="dxa"/>
            <w:tcBorders>
              <w:top w:val="single" w:sz="4" w:space="0" w:color="auto"/>
              <w:left w:val="single" w:sz="4" w:space="0" w:color="auto"/>
              <w:bottom w:val="single" w:sz="4" w:space="0" w:color="auto"/>
              <w:right w:val="single" w:sz="4" w:space="0" w:color="auto"/>
            </w:tcBorders>
            <w:vAlign w:val="center"/>
          </w:tcPr>
          <w:p w14:paraId="1DA43C54" w14:textId="77777777" w:rsidR="007454A5" w:rsidRPr="00C83255" w:rsidRDefault="007454A5" w:rsidP="007454A5">
            <w:pPr>
              <w:spacing w:after="0" w:line="240" w:lineRule="auto"/>
              <w:ind w:right="-108"/>
              <w:jc w:val="both"/>
              <w:rPr>
                <w:rFonts w:ascii="Times New Roman" w:eastAsia="Times New Roman" w:hAnsi="Times New Roman" w:cs="Times New Roman"/>
                <w:sz w:val="22"/>
                <w:szCs w:val="22"/>
                <w:lang w:eastAsia="en-US"/>
              </w:rPr>
            </w:pPr>
            <w:r w:rsidRPr="006B25D8">
              <w:rPr>
                <w:rFonts w:ascii="Times New Roman" w:eastAsia="Times New Roman" w:hAnsi="Times New Roman" w:cs="Times New Roman"/>
                <w:sz w:val="22"/>
                <w:szCs w:val="22"/>
                <w:lang w:eastAsia="en-US"/>
              </w:rPr>
              <w:t>The frame of the snow plow must be equipped with the manufacturer’s designated mounting points for support wheels (mounting locations, brackets, or similar solutions), allowing the Buyer to easily install the support wheels without any additional structural modifications.</w:t>
            </w:r>
          </w:p>
        </w:tc>
        <w:tc>
          <w:tcPr>
            <w:tcW w:w="3260" w:type="dxa"/>
            <w:tcBorders>
              <w:top w:val="single" w:sz="4" w:space="0" w:color="auto"/>
              <w:left w:val="single" w:sz="4" w:space="0" w:color="auto"/>
              <w:bottom w:val="single" w:sz="4" w:space="0" w:color="auto"/>
              <w:right w:val="single" w:sz="4" w:space="0" w:color="auto"/>
            </w:tcBorders>
            <w:vAlign w:val="center"/>
          </w:tcPr>
          <w:p w14:paraId="40AB2ECB"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022EF824"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5EF2411D" w14:textId="5C5A90B3" w:rsidR="007454A5" w:rsidRPr="00D81870" w:rsidRDefault="007454A5" w:rsidP="007454A5">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082484E9"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62910334"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2.21</w:t>
            </w:r>
          </w:p>
        </w:tc>
        <w:tc>
          <w:tcPr>
            <w:tcW w:w="2121" w:type="dxa"/>
            <w:tcBorders>
              <w:top w:val="single" w:sz="4" w:space="0" w:color="auto"/>
              <w:left w:val="single" w:sz="4" w:space="0" w:color="auto"/>
              <w:bottom w:val="single" w:sz="4" w:space="0" w:color="auto"/>
              <w:right w:val="single" w:sz="4" w:space="0" w:color="auto"/>
            </w:tcBorders>
            <w:vAlign w:val="center"/>
          </w:tcPr>
          <w:p w14:paraId="7034D37B" w14:textId="77777777" w:rsidR="007454A5" w:rsidRPr="007711CA" w:rsidRDefault="007454A5" w:rsidP="007454A5">
            <w:pPr>
              <w:spacing w:after="0" w:line="240" w:lineRule="auto"/>
              <w:jc w:val="both"/>
              <w:rPr>
                <w:rFonts w:ascii="Times New Roman" w:eastAsia="Times New Roman" w:hAnsi="Times New Roman" w:cs="Times New Roman"/>
                <w:color w:val="00B050"/>
                <w:sz w:val="22"/>
                <w:szCs w:val="22"/>
                <w:lang w:eastAsia="en-US"/>
              </w:rPr>
            </w:pPr>
            <w:r w:rsidRPr="002707FA">
              <w:rPr>
                <w:rFonts w:ascii="Times New Roman" w:eastAsia="Times New Roman" w:hAnsi="Times New Roman" w:cs="Times New Roman"/>
                <w:sz w:val="22"/>
                <w:szCs w:val="22"/>
                <w:lang w:eastAsia="en-US"/>
              </w:rPr>
              <w:t>Compatibility and total clearing width with a side snow plow</w:t>
            </w:r>
          </w:p>
        </w:tc>
        <w:tc>
          <w:tcPr>
            <w:tcW w:w="3570" w:type="dxa"/>
            <w:tcBorders>
              <w:top w:val="single" w:sz="4" w:space="0" w:color="auto"/>
              <w:left w:val="single" w:sz="4" w:space="0" w:color="auto"/>
              <w:bottom w:val="single" w:sz="4" w:space="0" w:color="auto"/>
              <w:right w:val="single" w:sz="4" w:space="0" w:color="auto"/>
            </w:tcBorders>
            <w:vAlign w:val="center"/>
          </w:tcPr>
          <w:p w14:paraId="35A1FD9C" w14:textId="77777777" w:rsidR="007454A5" w:rsidRPr="002707FA" w:rsidRDefault="007454A5" w:rsidP="007454A5">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The snow plow must be compatible for use in conjunction with the side snow plow described in Section 4 of the Technical Specifications for this procurement, ensuring a total effective clearing width of at least 7.3 m.</w:t>
            </w:r>
          </w:p>
          <w:p w14:paraId="228B211E"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When both snow plow</w:t>
            </w:r>
            <w:r>
              <w:rPr>
                <w:rFonts w:ascii="Times New Roman" w:eastAsia="Times New Roman" w:hAnsi="Times New Roman" w:cs="Times New Roman"/>
                <w:sz w:val="22"/>
                <w:szCs w:val="22"/>
                <w:lang w:eastAsia="en-US"/>
              </w:rPr>
              <w:t>s</w:t>
            </w:r>
            <w:r w:rsidRPr="002707FA">
              <w:rPr>
                <w:rFonts w:ascii="Times New Roman" w:eastAsia="Times New Roman" w:hAnsi="Times New Roman" w:cs="Times New Roman"/>
                <w:sz w:val="22"/>
                <w:szCs w:val="22"/>
                <w:lang w:eastAsia="en-US"/>
              </w:rPr>
              <w:t xml:space="preserve"> are in operation, their working widths must overlap so that, regardless of the clearing direction (whether snow is being pushed to the left or right), no uncleared section remains between the working zones of the snow plows, ensuring uniform and continuous clearing across the entire width of the surface.</w:t>
            </w:r>
          </w:p>
          <w:p w14:paraId="4E822E66"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p>
          <w:p w14:paraId="733AE93A"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Along with the proposal, the Supplier shall submit visualizations showing:</w:t>
            </w:r>
          </w:p>
          <w:p w14:paraId="36123EAC" w14:textId="77777777" w:rsidR="007454A5" w:rsidRDefault="007454A5" w:rsidP="007454A5">
            <w:pPr>
              <w:pStyle w:val="ListParagraph"/>
              <w:numPr>
                <w:ilvl w:val="0"/>
                <w:numId w:val="24"/>
              </w:numPr>
              <w:spacing w:after="0" w:line="240" w:lineRule="auto"/>
              <w:jc w:val="both"/>
              <w:rPr>
                <w:rFonts w:ascii="Times New Roman" w:eastAsia="Times New Roman" w:hAnsi="Times New Roman" w:cs="Times New Roman"/>
                <w:sz w:val="22"/>
                <w:szCs w:val="22"/>
                <w:lang w:eastAsia="en-US"/>
              </w:rPr>
            </w:pPr>
            <w:r w:rsidRPr="00310CD4">
              <w:rPr>
                <w:rFonts w:ascii="Times New Roman" w:eastAsia="Times New Roman" w:hAnsi="Times New Roman" w:cs="Times New Roman"/>
                <w:sz w:val="22"/>
                <w:szCs w:val="22"/>
                <w:lang w:eastAsia="en-US"/>
              </w:rPr>
              <w:t>the combined clearing efficiency of both snow plows, the overlap of their working areas, and the total width of the cleared surface when the front snow plow clears snow to the right;</w:t>
            </w:r>
          </w:p>
          <w:p w14:paraId="74FB15D6" w14:textId="77777777" w:rsidR="007454A5" w:rsidRPr="00310CD4" w:rsidRDefault="007454A5" w:rsidP="007454A5">
            <w:pPr>
              <w:pStyle w:val="ListParagraph"/>
              <w:numPr>
                <w:ilvl w:val="0"/>
                <w:numId w:val="24"/>
              </w:numPr>
              <w:spacing w:after="0" w:line="240" w:lineRule="auto"/>
              <w:jc w:val="both"/>
              <w:rPr>
                <w:rFonts w:ascii="Times New Roman" w:eastAsia="Times New Roman" w:hAnsi="Times New Roman" w:cs="Times New Roman"/>
                <w:sz w:val="22"/>
                <w:szCs w:val="22"/>
                <w:lang w:eastAsia="en-US"/>
              </w:rPr>
            </w:pPr>
            <w:r w:rsidRPr="00310CD4">
              <w:rPr>
                <w:rFonts w:ascii="Times New Roman" w:eastAsia="Times New Roman" w:hAnsi="Times New Roman" w:cs="Times New Roman"/>
                <w:sz w:val="22"/>
                <w:szCs w:val="22"/>
                <w:lang w:eastAsia="en-US"/>
              </w:rPr>
              <w:t>the combined clearing efficiency of both snow plows, the overlap of their working areas, and the total width of the cleared surface when the front snow plow clears snow to the left.</w:t>
            </w:r>
          </w:p>
          <w:p w14:paraId="5F81AC46" w14:textId="77777777"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EB1E65">
              <w:rPr>
                <w:rFonts w:ascii="Times New Roman" w:eastAsia="Times New Roman" w:hAnsi="Times New Roman" w:cs="Times New Roman"/>
                <w:sz w:val="22"/>
                <w:szCs w:val="22"/>
                <w:lang w:eastAsia="en-US"/>
              </w:rPr>
              <w:t>Visualizations must be submitted in PDF format, clearly indicating the working widths of the snow plows, the overlap zone, and the total clearing width. The outline of the vehicle must be visible in the visualization.</w:t>
            </w:r>
          </w:p>
        </w:tc>
        <w:tc>
          <w:tcPr>
            <w:tcW w:w="3260" w:type="dxa"/>
            <w:tcBorders>
              <w:top w:val="single" w:sz="4" w:space="0" w:color="auto"/>
              <w:left w:val="single" w:sz="4" w:space="0" w:color="auto"/>
              <w:bottom w:val="single" w:sz="4" w:space="0" w:color="auto"/>
              <w:right w:val="single" w:sz="4" w:space="0" w:color="auto"/>
            </w:tcBorders>
            <w:vAlign w:val="center"/>
          </w:tcPr>
          <w:p w14:paraId="0CBAEB40"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79DFA65A"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13FDBC11" w14:textId="2FE8D004"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01A63766"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7C0BA2FA"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2.22</w:t>
            </w:r>
          </w:p>
        </w:tc>
        <w:tc>
          <w:tcPr>
            <w:tcW w:w="2121" w:type="dxa"/>
            <w:tcBorders>
              <w:top w:val="single" w:sz="4" w:space="0" w:color="auto"/>
              <w:left w:val="single" w:sz="4" w:space="0" w:color="auto"/>
              <w:bottom w:val="single" w:sz="4" w:space="0" w:color="auto"/>
              <w:right w:val="single" w:sz="4" w:space="0" w:color="auto"/>
            </w:tcBorders>
            <w:vAlign w:val="center"/>
          </w:tcPr>
          <w:p w14:paraId="657843D5" w14:textId="77777777" w:rsidR="007454A5" w:rsidRPr="007711CA" w:rsidRDefault="007454A5" w:rsidP="007454A5">
            <w:pPr>
              <w:spacing w:after="0" w:line="240" w:lineRule="auto"/>
              <w:jc w:val="both"/>
              <w:rPr>
                <w:rFonts w:ascii="Times New Roman" w:eastAsia="Times New Roman" w:hAnsi="Times New Roman" w:cs="Times New Roman"/>
                <w:color w:val="00B050"/>
                <w:sz w:val="22"/>
                <w:szCs w:val="22"/>
                <w:lang w:eastAsia="en-US"/>
              </w:rPr>
            </w:pPr>
            <w:r>
              <w:rPr>
                <w:rFonts w:ascii="Times New Roman" w:eastAsia="Times New Roman" w:hAnsi="Times New Roman" w:cs="Times New Roman"/>
                <w:color w:val="00B050"/>
                <w:sz w:val="22"/>
                <w:szCs w:val="22"/>
                <w:lang w:eastAsia="en-US"/>
              </w:rPr>
              <w:t>General lighting</w:t>
            </w:r>
          </w:p>
        </w:tc>
        <w:tc>
          <w:tcPr>
            <w:tcW w:w="3570" w:type="dxa"/>
            <w:tcBorders>
              <w:top w:val="single" w:sz="4" w:space="0" w:color="auto"/>
              <w:left w:val="single" w:sz="4" w:space="0" w:color="auto"/>
              <w:bottom w:val="single" w:sz="4" w:space="0" w:color="auto"/>
              <w:right w:val="single" w:sz="4" w:space="0" w:color="auto"/>
            </w:tcBorders>
            <w:vAlign w:val="center"/>
          </w:tcPr>
          <w:p w14:paraId="51CF3BB0" w14:textId="77777777"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 xml:space="preserve">Double-sided LED clearance lights that ensure the visibility and operation of the snow plow in conditions of poor visibility. The LED lights must have a </w:t>
            </w:r>
            <w:r w:rsidRPr="00C83255">
              <w:rPr>
                <w:rFonts w:ascii="Times New Roman" w:eastAsia="Times New Roman" w:hAnsi="Times New Roman" w:cs="Times New Roman"/>
                <w:sz w:val="22"/>
                <w:szCs w:val="22"/>
                <w:lang w:eastAsia="en-US"/>
              </w:rPr>
              <w:lastRenderedPageBreak/>
              <w:t>protection rating of at least IP65 against the ingress of solid objects and liquids. The entire electrical and lighting system must be designed to operate on a 24 V DC vehicle voltage.</w:t>
            </w:r>
          </w:p>
        </w:tc>
        <w:tc>
          <w:tcPr>
            <w:tcW w:w="3260" w:type="dxa"/>
            <w:tcBorders>
              <w:top w:val="single" w:sz="4" w:space="0" w:color="auto"/>
              <w:left w:val="single" w:sz="4" w:space="0" w:color="auto"/>
              <w:bottom w:val="single" w:sz="4" w:space="0" w:color="auto"/>
              <w:right w:val="single" w:sz="4" w:space="0" w:color="auto"/>
            </w:tcBorders>
            <w:vAlign w:val="center"/>
          </w:tcPr>
          <w:p w14:paraId="1631ABB4"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0A94C6ED"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08A01DDC" w14:textId="18D07AD1" w:rsidR="007454A5" w:rsidRPr="00D81870" w:rsidRDefault="007454A5" w:rsidP="007454A5">
            <w:pPr>
              <w:spacing w:after="0" w:line="240" w:lineRule="auto"/>
              <w:ind w:right="-108"/>
              <w:jc w:val="both"/>
              <w:rPr>
                <w:rFonts w:ascii="Times New Roman" w:eastAsia="Times New Roman" w:hAnsi="Times New Roman" w:cs="Times New Roman"/>
                <w:sz w:val="22"/>
                <w:szCs w:val="22"/>
                <w:lang w:eastAsia="en-US"/>
              </w:rPr>
            </w:pPr>
            <w:r w:rsidRPr="00D81870">
              <w:rPr>
                <w:rFonts w:ascii="Times New Roman" w:eastAsia="Times New Roman" w:hAnsi="Times New Roman" w:cs="Times New Roman"/>
                <w:i/>
                <w:iCs/>
                <w:sz w:val="22"/>
                <w:szCs w:val="22"/>
                <w:lang w:eastAsia="en-US"/>
              </w:rPr>
              <w:lastRenderedPageBreak/>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0051B028" w14:textId="77777777" w:rsidTr="008175CE">
        <w:trPr>
          <w:trHeight w:val="2549"/>
        </w:trPr>
        <w:tc>
          <w:tcPr>
            <w:tcW w:w="825" w:type="dxa"/>
            <w:tcBorders>
              <w:top w:val="single" w:sz="4" w:space="0" w:color="auto"/>
              <w:left w:val="single" w:sz="4" w:space="0" w:color="auto"/>
              <w:bottom w:val="single" w:sz="4" w:space="0" w:color="auto"/>
              <w:right w:val="single" w:sz="4" w:space="0" w:color="auto"/>
            </w:tcBorders>
            <w:vAlign w:val="center"/>
          </w:tcPr>
          <w:p w14:paraId="60A7F98D"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2.23</w:t>
            </w:r>
          </w:p>
        </w:tc>
        <w:tc>
          <w:tcPr>
            <w:tcW w:w="2121" w:type="dxa"/>
            <w:tcBorders>
              <w:top w:val="single" w:sz="4" w:space="0" w:color="auto"/>
              <w:left w:val="single" w:sz="4" w:space="0" w:color="auto"/>
              <w:bottom w:val="single" w:sz="4" w:space="0" w:color="auto"/>
              <w:right w:val="single" w:sz="4" w:space="0" w:color="auto"/>
            </w:tcBorders>
            <w:vAlign w:val="center"/>
          </w:tcPr>
          <w:p w14:paraId="271D8A97" w14:textId="77777777" w:rsidR="007454A5" w:rsidRDefault="007454A5" w:rsidP="007454A5">
            <w:pPr>
              <w:spacing w:after="0" w:line="240" w:lineRule="auto"/>
              <w:jc w:val="both"/>
              <w:rPr>
                <w:rFonts w:ascii="Times New Roman" w:eastAsia="Times New Roman" w:hAnsi="Times New Roman" w:cs="Times New Roman"/>
                <w:color w:val="00B050"/>
                <w:sz w:val="22"/>
                <w:szCs w:val="22"/>
                <w:lang w:eastAsia="en-US"/>
              </w:rPr>
            </w:pPr>
            <w:r w:rsidRPr="007711CA">
              <w:rPr>
                <w:rFonts w:ascii="Times New Roman" w:eastAsia="Times New Roman" w:hAnsi="Times New Roman" w:cs="Times New Roman"/>
                <w:color w:val="00B050"/>
                <w:sz w:val="22"/>
                <w:szCs w:val="22"/>
                <w:lang w:eastAsia="en-US"/>
              </w:rPr>
              <w:t>Dimensional markings and reflectors</w:t>
            </w:r>
          </w:p>
        </w:tc>
        <w:tc>
          <w:tcPr>
            <w:tcW w:w="3570" w:type="dxa"/>
            <w:tcBorders>
              <w:top w:val="single" w:sz="4" w:space="0" w:color="auto"/>
              <w:left w:val="single" w:sz="4" w:space="0" w:color="auto"/>
              <w:bottom w:val="single" w:sz="4" w:space="0" w:color="auto"/>
              <w:right w:val="single" w:sz="4" w:space="0" w:color="auto"/>
            </w:tcBorders>
            <w:vAlign w:val="center"/>
          </w:tcPr>
          <w:p w14:paraId="335A852B" w14:textId="77777777" w:rsidR="007454A5" w:rsidRPr="00C83255" w:rsidRDefault="007454A5" w:rsidP="007454A5">
            <w:pPr>
              <w:spacing w:after="0" w:line="240" w:lineRule="auto"/>
              <w:ind w:right="-108"/>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Install clearance posts, reflectors, and/or warning signs in accordance with applicable road safety requirements.</w:t>
            </w:r>
          </w:p>
        </w:tc>
        <w:tc>
          <w:tcPr>
            <w:tcW w:w="3260" w:type="dxa"/>
            <w:tcBorders>
              <w:top w:val="single" w:sz="4" w:space="0" w:color="auto"/>
              <w:left w:val="single" w:sz="4" w:space="0" w:color="auto"/>
              <w:bottom w:val="single" w:sz="4" w:space="0" w:color="auto"/>
              <w:right w:val="single" w:sz="4" w:space="0" w:color="auto"/>
            </w:tcBorders>
            <w:vAlign w:val="center"/>
          </w:tcPr>
          <w:p w14:paraId="32B392F2"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2E191CF7"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1478FB69" w14:textId="6E29C122" w:rsidR="007454A5" w:rsidRPr="00D81870" w:rsidRDefault="007454A5" w:rsidP="007454A5">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6FCA33AB" w14:textId="77777777" w:rsidTr="00060D03">
        <w:tc>
          <w:tcPr>
            <w:tcW w:w="9776" w:type="dxa"/>
            <w:gridSpan w:val="4"/>
            <w:tcBorders>
              <w:top w:val="single" w:sz="4" w:space="0" w:color="auto"/>
              <w:left w:val="single" w:sz="4" w:space="0" w:color="auto"/>
              <w:bottom w:val="single" w:sz="4" w:space="0" w:color="auto"/>
              <w:right w:val="single" w:sz="4" w:space="0" w:color="auto"/>
            </w:tcBorders>
            <w:vAlign w:val="center"/>
          </w:tcPr>
          <w:p w14:paraId="11B5354B" w14:textId="77777777" w:rsidR="007454A5" w:rsidRPr="00D81870" w:rsidRDefault="007454A5" w:rsidP="007454A5">
            <w:pPr>
              <w:spacing w:after="0" w:line="240" w:lineRule="auto"/>
              <w:jc w:val="both"/>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t>3</w:t>
            </w:r>
            <w:r w:rsidRPr="00D81870">
              <w:rPr>
                <w:rFonts w:ascii="Times New Roman" w:eastAsia="Times New Roman" w:hAnsi="Times New Roman" w:cs="Times New Roman"/>
                <w:b/>
                <w:sz w:val="22"/>
                <w:szCs w:val="22"/>
                <w:lang w:eastAsia="en-US"/>
              </w:rPr>
              <w:t xml:space="preserve">.  </w:t>
            </w:r>
            <w:r w:rsidRPr="00A21524">
              <w:rPr>
                <w:rFonts w:ascii="Times New Roman" w:hAnsi="Times New Roman" w:cs="Times New Roman"/>
                <w:b/>
                <w:bCs/>
              </w:rPr>
              <w:t>FRONT SNOW PLOW (FOR ROADS OF MAINTENANCE CLASS 2)</w:t>
            </w:r>
          </w:p>
        </w:tc>
      </w:tr>
      <w:tr w:rsidR="007454A5" w:rsidRPr="00D81870" w14:paraId="0334C8B9"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3B2D1484"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w:t>
            </w:r>
          </w:p>
        </w:tc>
        <w:tc>
          <w:tcPr>
            <w:tcW w:w="2121" w:type="dxa"/>
            <w:tcBorders>
              <w:top w:val="single" w:sz="4" w:space="0" w:color="auto"/>
              <w:left w:val="single" w:sz="4" w:space="0" w:color="auto"/>
              <w:bottom w:val="single" w:sz="4" w:space="0" w:color="auto"/>
              <w:right w:val="single" w:sz="4" w:space="0" w:color="auto"/>
            </w:tcBorders>
            <w:vAlign w:val="center"/>
          </w:tcPr>
          <w:p w14:paraId="4B78ED49"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Type of snow plow</w:t>
            </w:r>
          </w:p>
        </w:tc>
        <w:tc>
          <w:tcPr>
            <w:tcW w:w="3570" w:type="dxa"/>
            <w:tcBorders>
              <w:top w:val="single" w:sz="4" w:space="0" w:color="auto"/>
              <w:left w:val="single" w:sz="4" w:space="0" w:color="auto"/>
              <w:bottom w:val="single" w:sz="4" w:space="0" w:color="auto"/>
              <w:right w:val="single" w:sz="4" w:space="0" w:color="auto"/>
            </w:tcBorders>
            <w:vAlign w:val="center"/>
          </w:tcPr>
          <w:p w14:paraId="7933E17B"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sidRPr="00B65B34">
              <w:rPr>
                <w:rFonts w:ascii="Times New Roman" w:eastAsia="Times New Roman" w:hAnsi="Times New Roman" w:cs="Times New Roman"/>
                <w:sz w:val="22"/>
                <w:szCs w:val="22"/>
                <w:lang w:eastAsia="en-US"/>
              </w:rPr>
              <w:t xml:space="preserve">A C-shaped front snow plow, the upper part of which, along the entire length of the </w:t>
            </w:r>
            <w:r>
              <w:rPr>
                <w:rFonts w:ascii="Times New Roman" w:eastAsia="Times New Roman" w:hAnsi="Times New Roman" w:cs="Times New Roman"/>
                <w:sz w:val="22"/>
                <w:szCs w:val="22"/>
                <w:lang w:eastAsia="en-US"/>
              </w:rPr>
              <w:t>snow plow</w:t>
            </w:r>
            <w:r w:rsidRPr="00B65B34">
              <w:rPr>
                <w:rFonts w:ascii="Times New Roman" w:eastAsia="Times New Roman" w:hAnsi="Times New Roman" w:cs="Times New Roman"/>
                <w:sz w:val="22"/>
                <w:szCs w:val="22"/>
                <w:lang w:eastAsia="en-US"/>
              </w:rPr>
              <w:t>, is made of rigid plastic or an equivalent material and forms a C-shaped canopy that protects the vehicle’s windshield and front grille from snow and directs the flow of cleared snow toward the roadside. The design must ensure effective snow ejection to the right side. The snow plow must be equipped with a snow deflector or an equivalent solution that ensures a controlled direction and height of the snow flow, thereby reducing snow accumulation on road signs and other road structures and elements.</w:t>
            </w:r>
          </w:p>
          <w:p w14:paraId="565E3553"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7730A4EA"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20339733"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763C5278" w14:textId="6CD030DA" w:rsidR="007454A5" w:rsidRPr="00D81870" w:rsidRDefault="007454A5" w:rsidP="007454A5">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50BD79BB"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1B050FE4"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3.2</w:t>
            </w:r>
          </w:p>
        </w:tc>
        <w:tc>
          <w:tcPr>
            <w:tcW w:w="2121" w:type="dxa"/>
            <w:tcBorders>
              <w:top w:val="single" w:sz="4" w:space="0" w:color="auto"/>
              <w:left w:val="single" w:sz="4" w:space="0" w:color="auto"/>
              <w:bottom w:val="single" w:sz="4" w:space="0" w:color="auto"/>
              <w:right w:val="single" w:sz="4" w:space="0" w:color="auto"/>
            </w:tcBorders>
            <w:vAlign w:val="center"/>
          </w:tcPr>
          <w:p w14:paraId="2C3F5787"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Purpose and Application</w:t>
            </w:r>
          </w:p>
        </w:tc>
        <w:tc>
          <w:tcPr>
            <w:tcW w:w="3570" w:type="dxa"/>
            <w:tcBorders>
              <w:top w:val="single" w:sz="4" w:space="0" w:color="auto"/>
              <w:left w:val="single" w:sz="4" w:space="0" w:color="auto"/>
              <w:bottom w:val="single" w:sz="4" w:space="0" w:color="auto"/>
              <w:right w:val="single" w:sz="4" w:space="0" w:color="auto"/>
            </w:tcBorders>
            <w:vAlign w:val="center"/>
          </w:tcPr>
          <w:p w14:paraId="150D9B48"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Front snow plow designed to discharge snow to the right, but capable of clearing snow in both directions within the swivel angle specified in section 3.9. Designed for use on N3-class trucks on roads requiring maintenance level 2.</w:t>
            </w:r>
          </w:p>
        </w:tc>
        <w:tc>
          <w:tcPr>
            <w:tcW w:w="3260" w:type="dxa"/>
            <w:tcBorders>
              <w:top w:val="single" w:sz="4" w:space="0" w:color="auto"/>
              <w:left w:val="single" w:sz="4" w:space="0" w:color="auto"/>
              <w:bottom w:val="single" w:sz="4" w:space="0" w:color="auto"/>
              <w:right w:val="single" w:sz="4" w:space="0" w:color="auto"/>
            </w:tcBorders>
            <w:vAlign w:val="center"/>
          </w:tcPr>
          <w:p w14:paraId="460AC657"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2667BF63"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75261340" w14:textId="328B25F1"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649EA15D"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0FF3E1F7"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3.3</w:t>
            </w:r>
          </w:p>
        </w:tc>
        <w:tc>
          <w:tcPr>
            <w:tcW w:w="2121" w:type="dxa"/>
            <w:tcBorders>
              <w:top w:val="single" w:sz="4" w:space="0" w:color="auto"/>
              <w:left w:val="single" w:sz="4" w:space="0" w:color="auto"/>
              <w:bottom w:val="single" w:sz="4" w:space="0" w:color="auto"/>
              <w:right w:val="single" w:sz="4" w:space="0" w:color="auto"/>
            </w:tcBorders>
            <w:vAlign w:val="center"/>
          </w:tcPr>
          <w:p w14:paraId="1A306AD8"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Housing design and material</w:t>
            </w:r>
          </w:p>
        </w:tc>
        <w:tc>
          <w:tcPr>
            <w:tcW w:w="3570" w:type="dxa"/>
            <w:tcBorders>
              <w:top w:val="single" w:sz="4" w:space="0" w:color="auto"/>
              <w:left w:val="single" w:sz="4" w:space="0" w:color="auto"/>
              <w:bottom w:val="single" w:sz="4" w:space="0" w:color="auto"/>
              <w:right w:val="single" w:sz="4" w:space="0" w:color="auto"/>
            </w:tcBorders>
            <w:vAlign w:val="center"/>
          </w:tcPr>
          <w:p w14:paraId="4E7F9717" w14:textId="77777777" w:rsidR="007454A5" w:rsidRPr="00D720D3" w:rsidRDefault="007454A5" w:rsidP="007454A5">
            <w:pPr>
              <w:spacing w:after="0" w:line="240" w:lineRule="auto"/>
              <w:jc w:val="both"/>
              <w:rPr>
                <w:rFonts w:ascii="Times New Roman" w:eastAsia="Times New Roman" w:hAnsi="Times New Roman" w:cs="Times New Roman"/>
                <w:sz w:val="22"/>
                <w:szCs w:val="22"/>
                <w:lang w:eastAsia="en-US"/>
              </w:rPr>
            </w:pPr>
            <w:r w:rsidRPr="00D720D3">
              <w:rPr>
                <w:rFonts w:ascii="Times New Roman" w:eastAsia="Times New Roman" w:hAnsi="Times New Roman" w:cs="Times New Roman"/>
                <w:sz w:val="22"/>
                <w:szCs w:val="22"/>
                <w:lang w:eastAsia="en-US"/>
              </w:rPr>
              <w:t>Made of steel or a similar material, with reinforced edges.</w:t>
            </w:r>
          </w:p>
          <w:p w14:paraId="0FD43728"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sidRPr="00D720D3">
              <w:rPr>
                <w:rFonts w:ascii="Times New Roman" w:eastAsia="Times New Roman" w:hAnsi="Times New Roman" w:cs="Times New Roman"/>
                <w:sz w:val="22"/>
                <w:szCs w:val="22"/>
                <w:lang w:eastAsia="en-US"/>
              </w:rPr>
              <w:t>The thickness of the body panel shall be at least 5 mm (excluding stiffening ribs) or an equivalent structural solution</w:t>
            </w:r>
          </w:p>
          <w:p w14:paraId="5B54BF4A" w14:textId="77777777" w:rsidR="007454A5" w:rsidRPr="00F04C0A" w:rsidRDefault="007454A5" w:rsidP="007454A5">
            <w:pPr>
              <w:spacing w:after="0" w:line="240" w:lineRule="auto"/>
              <w:jc w:val="both"/>
              <w:rPr>
                <w:rFonts w:ascii="Times New Roman" w:eastAsia="Times New Roman" w:hAnsi="Times New Roman" w:cs="Times New Roman"/>
                <w:sz w:val="20"/>
                <w:szCs w:val="20"/>
                <w:highlight w:val="yellow"/>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5D3B57D7"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48A5CAC4"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1B609E1E" w14:textId="432F4C60" w:rsidR="007454A5" w:rsidRPr="00D81870" w:rsidRDefault="007454A5" w:rsidP="007454A5">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4B571BCB"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34A15D07"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3.4</w:t>
            </w:r>
          </w:p>
        </w:tc>
        <w:tc>
          <w:tcPr>
            <w:tcW w:w="2121" w:type="dxa"/>
            <w:vAlign w:val="center"/>
          </w:tcPr>
          <w:p w14:paraId="2D7AB321"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Installation of cleaning elements</w:t>
            </w:r>
          </w:p>
        </w:tc>
        <w:tc>
          <w:tcPr>
            <w:tcW w:w="3570" w:type="dxa"/>
            <w:vAlign w:val="center"/>
          </w:tcPr>
          <w:p w14:paraId="5736CDCE" w14:textId="77777777" w:rsidR="007454A5" w:rsidRPr="009E4571" w:rsidRDefault="007454A5" w:rsidP="007454A5">
            <w:pPr>
              <w:spacing w:after="0" w:line="240" w:lineRule="auto"/>
              <w:jc w:val="both"/>
              <w:rPr>
                <w:rFonts w:ascii="Times New Roman" w:eastAsia="Times New Roman" w:hAnsi="Times New Roman" w:cs="Times New Roman"/>
                <w:sz w:val="22"/>
                <w:szCs w:val="22"/>
                <w:lang w:eastAsia="en-US"/>
              </w:rPr>
            </w:pPr>
            <w:r w:rsidRPr="00EC0295">
              <w:rPr>
                <w:rFonts w:ascii="Times New Roman" w:eastAsia="Times New Roman" w:hAnsi="Times New Roman" w:cs="Times New Roman"/>
                <w:sz w:val="22"/>
                <w:szCs w:val="22"/>
                <w:lang w:eastAsia="en-US"/>
              </w:rPr>
              <w:t xml:space="preserve">The clearing elements must be attached to the snow plow via an mounting system consisting of at least 4 segments, ensuring that the clearing element mounts have the ability to </w:t>
            </w:r>
            <w:r w:rsidRPr="00EC0295">
              <w:rPr>
                <w:rFonts w:ascii="Times New Roman" w:eastAsia="Times New Roman" w:hAnsi="Times New Roman" w:cs="Times New Roman"/>
                <w:sz w:val="22"/>
                <w:szCs w:val="22"/>
                <w:lang w:eastAsia="en-US"/>
              </w:rPr>
              <w:lastRenderedPageBreak/>
              <w:t xml:space="preserve">move (flex) independently of the </w:t>
            </w:r>
            <w:r>
              <w:rPr>
                <w:rFonts w:ascii="Times New Roman" w:eastAsia="Times New Roman" w:hAnsi="Times New Roman" w:cs="Times New Roman"/>
                <w:sz w:val="22"/>
                <w:szCs w:val="22"/>
                <w:lang w:eastAsia="en-US"/>
              </w:rPr>
              <w:t>snow plow‘s</w:t>
            </w:r>
            <w:r w:rsidRPr="00EC0295">
              <w:rPr>
                <w:rFonts w:ascii="Times New Roman" w:eastAsia="Times New Roman" w:hAnsi="Times New Roman" w:cs="Times New Roman"/>
                <w:sz w:val="22"/>
                <w:szCs w:val="22"/>
                <w:lang w:eastAsia="en-US"/>
              </w:rPr>
              <w:t xml:space="preserve"> structure. The mounting solution must ensure the absorption of road surface irregularities and the damping of impacts, vibrations, and noise during operation. The design must allow the cleaning element holders to bend upon impact with an obstacle of at least 12 cm and automatically return to their working position. Combined cleaning elements, fastened with bolts of strength class 10.9 or higher, with an additional metal strip at least 4 mm thick, mounted behind the cleaning elements. This strip is designed to ensure a more even distribution of loads among the brackets of the connected cleaning elements, to ensure more uniform wear of the cleaning elements, to prevent lateral deformation of the brackets, and to increase the overall durability of the structure, especially when operating under difficult conditions</w:t>
            </w:r>
            <w:r>
              <w:rPr>
                <w:rFonts w:ascii="Times New Roman" w:eastAsia="Times New Roman" w:hAnsi="Times New Roman" w:cs="Times New Roman"/>
                <w:sz w:val="22"/>
                <w:szCs w:val="22"/>
                <w:lang w:eastAsia="en-US"/>
              </w:rPr>
              <w:t>.</w:t>
            </w:r>
          </w:p>
        </w:tc>
        <w:tc>
          <w:tcPr>
            <w:tcW w:w="3260" w:type="dxa"/>
            <w:tcBorders>
              <w:top w:val="single" w:sz="4" w:space="0" w:color="auto"/>
              <w:left w:val="single" w:sz="4" w:space="0" w:color="auto"/>
              <w:bottom w:val="single" w:sz="4" w:space="0" w:color="auto"/>
              <w:right w:val="single" w:sz="4" w:space="0" w:color="auto"/>
            </w:tcBorders>
            <w:vAlign w:val="center"/>
          </w:tcPr>
          <w:p w14:paraId="6C82495A"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5D44E2A7"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36B7FC4E" w14:textId="5BBE3279"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lastRenderedPageBreak/>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31048B55"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67D22451"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3.5</w:t>
            </w:r>
          </w:p>
        </w:tc>
        <w:tc>
          <w:tcPr>
            <w:tcW w:w="2121" w:type="dxa"/>
            <w:tcBorders>
              <w:top w:val="single" w:sz="4" w:space="0" w:color="auto"/>
              <w:left w:val="single" w:sz="4" w:space="0" w:color="auto"/>
              <w:bottom w:val="single" w:sz="4" w:space="0" w:color="auto"/>
              <w:right w:val="single" w:sz="4" w:space="0" w:color="auto"/>
            </w:tcBorders>
            <w:vAlign w:val="center"/>
          </w:tcPr>
          <w:p w14:paraId="03C83502"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 xml:space="preserve">Cleaning components </w:t>
            </w:r>
          </w:p>
        </w:tc>
        <w:tc>
          <w:tcPr>
            <w:tcW w:w="3570" w:type="dxa"/>
            <w:tcBorders>
              <w:top w:val="single" w:sz="4" w:space="0" w:color="auto"/>
              <w:left w:val="single" w:sz="4" w:space="0" w:color="auto"/>
              <w:bottom w:val="single" w:sz="4" w:space="0" w:color="auto"/>
              <w:right w:val="single" w:sz="4" w:space="0" w:color="auto"/>
            </w:tcBorders>
            <w:vAlign w:val="center"/>
          </w:tcPr>
          <w:p w14:paraId="32A651B0"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21D6">
              <w:rPr>
                <w:rFonts w:ascii="Times New Roman" w:eastAsia="Times New Roman" w:hAnsi="Times New Roman" w:cs="Times New Roman"/>
                <w:sz w:val="22"/>
                <w:szCs w:val="22"/>
                <w:lang w:eastAsia="en-US"/>
              </w:rPr>
              <w:t>Cross-sectional layers of the working part of the cleaning elements: special wear-resistant steel, rubber, metal-ceramic elements embedded in the rubber, wear-resistant steel.</w:t>
            </w:r>
            <w:r>
              <w:t xml:space="preserve"> </w:t>
            </w:r>
            <w:r w:rsidRPr="004021D6">
              <w:rPr>
                <w:rFonts w:ascii="Times New Roman" w:eastAsia="Times New Roman" w:hAnsi="Times New Roman" w:cs="Times New Roman"/>
                <w:sz w:val="22"/>
                <w:szCs w:val="22"/>
                <w:lang w:eastAsia="en-US"/>
              </w:rPr>
              <w:t>The thickness of the working part is at least 36 mm. The distance between the mounting holes of the cleaning elements is 305 mm (with a tolerance of ±2 mm).  The width of the cleaning elements is not less than 610 mm and not more than 915 mm.</w:t>
            </w:r>
          </w:p>
        </w:tc>
        <w:tc>
          <w:tcPr>
            <w:tcW w:w="3260" w:type="dxa"/>
            <w:tcBorders>
              <w:top w:val="single" w:sz="4" w:space="0" w:color="auto"/>
              <w:left w:val="single" w:sz="4" w:space="0" w:color="auto"/>
              <w:bottom w:val="single" w:sz="4" w:space="0" w:color="auto"/>
              <w:right w:val="single" w:sz="4" w:space="0" w:color="auto"/>
            </w:tcBorders>
            <w:vAlign w:val="center"/>
          </w:tcPr>
          <w:p w14:paraId="31989D1D"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46D022A6"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39CE0E3A" w14:textId="52E1D2C5"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20DC7D69"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16620191"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3.6</w:t>
            </w:r>
          </w:p>
        </w:tc>
        <w:tc>
          <w:tcPr>
            <w:tcW w:w="2121" w:type="dxa"/>
            <w:tcBorders>
              <w:top w:val="single" w:sz="4" w:space="0" w:color="auto"/>
              <w:left w:val="single" w:sz="4" w:space="0" w:color="auto"/>
              <w:bottom w:val="single" w:sz="4" w:space="0" w:color="auto"/>
              <w:right w:val="single" w:sz="4" w:space="0" w:color="auto"/>
            </w:tcBorders>
            <w:vAlign w:val="center"/>
          </w:tcPr>
          <w:p w14:paraId="48E2C84E"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Shock Absorption and Obstacle Protection Mechanism</w:t>
            </w:r>
          </w:p>
        </w:tc>
        <w:tc>
          <w:tcPr>
            <w:tcW w:w="3570" w:type="dxa"/>
            <w:tcBorders>
              <w:top w:val="single" w:sz="4" w:space="0" w:color="auto"/>
              <w:left w:val="single" w:sz="4" w:space="0" w:color="auto"/>
              <w:bottom w:val="single" w:sz="4" w:space="0" w:color="auto"/>
              <w:right w:val="single" w:sz="4" w:space="0" w:color="auto"/>
            </w:tcBorders>
            <w:vAlign w:val="center"/>
          </w:tcPr>
          <w:p w14:paraId="3F2B2DC1"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21D6">
              <w:rPr>
                <w:rFonts w:ascii="Times New Roman" w:eastAsia="Times New Roman" w:hAnsi="Times New Roman" w:cs="Times New Roman"/>
                <w:sz w:val="22"/>
                <w:szCs w:val="22"/>
                <w:lang w:eastAsia="en-US"/>
              </w:rPr>
              <w:t>Hydraulic shock absorber valve with hydraulic accumulator, designed for a swivel cylinder</w:t>
            </w:r>
          </w:p>
        </w:tc>
        <w:tc>
          <w:tcPr>
            <w:tcW w:w="3260" w:type="dxa"/>
            <w:tcBorders>
              <w:top w:val="single" w:sz="4" w:space="0" w:color="auto"/>
              <w:left w:val="single" w:sz="4" w:space="0" w:color="auto"/>
              <w:bottom w:val="single" w:sz="4" w:space="0" w:color="auto"/>
              <w:right w:val="single" w:sz="4" w:space="0" w:color="auto"/>
            </w:tcBorders>
            <w:vAlign w:val="center"/>
          </w:tcPr>
          <w:p w14:paraId="768721A6"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3922C3A8"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05B8E2AB" w14:textId="3B6EBDEA"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392D9AE1"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45C3DCF7"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3.7</w:t>
            </w:r>
          </w:p>
        </w:tc>
        <w:tc>
          <w:tcPr>
            <w:tcW w:w="2121" w:type="dxa"/>
            <w:tcBorders>
              <w:top w:val="single" w:sz="4" w:space="0" w:color="auto"/>
              <w:left w:val="single" w:sz="4" w:space="0" w:color="auto"/>
              <w:bottom w:val="single" w:sz="4" w:space="0" w:color="auto"/>
              <w:right w:val="single" w:sz="4" w:space="0" w:color="auto"/>
            </w:tcBorders>
            <w:vAlign w:val="center"/>
          </w:tcPr>
          <w:p w14:paraId="0600D5F0"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Mounting system and compatibility</w:t>
            </w:r>
          </w:p>
        </w:tc>
        <w:tc>
          <w:tcPr>
            <w:tcW w:w="3570" w:type="dxa"/>
            <w:tcBorders>
              <w:top w:val="single" w:sz="4" w:space="0" w:color="auto"/>
              <w:left w:val="single" w:sz="4" w:space="0" w:color="auto"/>
              <w:bottom w:val="single" w:sz="4" w:space="0" w:color="auto"/>
              <w:right w:val="single" w:sz="4" w:space="0" w:color="auto"/>
            </w:tcBorders>
            <w:vAlign w:val="center"/>
          </w:tcPr>
          <w:p w14:paraId="691C025F" w14:textId="77777777" w:rsidR="007454A5" w:rsidRDefault="007454A5" w:rsidP="007454A5">
            <w:pPr>
              <w:spacing w:after="0" w:line="240" w:lineRule="auto"/>
              <w:ind w:right="-108"/>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DIN 76060-type mounting</w:t>
            </w:r>
          </w:p>
          <w:p w14:paraId="7293DA77"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"A" front panels. </w:t>
            </w:r>
          </w:p>
        </w:tc>
        <w:tc>
          <w:tcPr>
            <w:tcW w:w="3260" w:type="dxa"/>
            <w:tcBorders>
              <w:top w:val="single" w:sz="4" w:space="0" w:color="auto"/>
              <w:left w:val="single" w:sz="4" w:space="0" w:color="auto"/>
              <w:bottom w:val="single" w:sz="4" w:space="0" w:color="auto"/>
              <w:right w:val="single" w:sz="4" w:space="0" w:color="auto"/>
            </w:tcBorders>
            <w:vAlign w:val="center"/>
          </w:tcPr>
          <w:p w14:paraId="2D30ECE9"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48FD6CDA"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3D45C89A" w14:textId="03DE7F43"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21906CAB"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259B88E6"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3.8</w:t>
            </w:r>
          </w:p>
        </w:tc>
        <w:tc>
          <w:tcPr>
            <w:tcW w:w="2121" w:type="dxa"/>
            <w:tcBorders>
              <w:top w:val="single" w:sz="4" w:space="0" w:color="auto"/>
              <w:left w:val="single" w:sz="4" w:space="0" w:color="auto"/>
              <w:bottom w:val="single" w:sz="4" w:space="0" w:color="auto"/>
              <w:right w:val="single" w:sz="4" w:space="0" w:color="auto"/>
            </w:tcBorders>
            <w:vAlign w:val="center"/>
          </w:tcPr>
          <w:p w14:paraId="5ADFAD41"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Management system</w:t>
            </w:r>
          </w:p>
        </w:tc>
        <w:tc>
          <w:tcPr>
            <w:tcW w:w="3570" w:type="dxa"/>
            <w:tcBorders>
              <w:top w:val="single" w:sz="4" w:space="0" w:color="auto"/>
              <w:left w:val="single" w:sz="4" w:space="0" w:color="auto"/>
              <w:bottom w:val="single" w:sz="4" w:space="0" w:color="auto"/>
              <w:right w:val="single" w:sz="4" w:space="0" w:color="auto"/>
            </w:tcBorders>
            <w:vAlign w:val="center"/>
          </w:tcPr>
          <w:p w14:paraId="52067E50"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F5248">
              <w:rPr>
                <w:rFonts w:ascii="Times New Roman" w:eastAsia="Times New Roman" w:hAnsi="Times New Roman" w:cs="Times New Roman"/>
                <w:sz w:val="22"/>
                <w:szCs w:val="22"/>
                <w:lang w:eastAsia="en-US"/>
              </w:rPr>
              <w:t xml:space="preserve">The snow plow must be controlled by a hydraulic system designed to work with the existing (installed on the vehicle) hydraulic equipment and </w:t>
            </w:r>
            <w:r w:rsidRPr="004F5248">
              <w:rPr>
                <w:rFonts w:ascii="Times New Roman" w:eastAsia="Times New Roman" w:hAnsi="Times New Roman" w:cs="Times New Roman"/>
                <w:sz w:val="22"/>
                <w:szCs w:val="22"/>
                <w:lang w:eastAsia="en-US"/>
              </w:rPr>
              <w:lastRenderedPageBreak/>
              <w:t>control panels, ensuring full compatibility with the existing hydraulic control system and control of all functions via the already installed control devices, without requiring additional control panels or significant system modifications.            The number of required hydraulic connections (hydraulic pairs) shall not exceed 4. Hydraulic hoses must be equipped with quick-connect couplings compliant with ISO 7241-1, G 1/2" (external thread / male connection). The required hydraulic pressure is no more than 180 bar.</w:t>
            </w:r>
          </w:p>
        </w:tc>
        <w:tc>
          <w:tcPr>
            <w:tcW w:w="3260" w:type="dxa"/>
            <w:tcBorders>
              <w:top w:val="single" w:sz="4" w:space="0" w:color="auto"/>
              <w:left w:val="single" w:sz="4" w:space="0" w:color="auto"/>
              <w:bottom w:val="single" w:sz="4" w:space="0" w:color="auto"/>
              <w:right w:val="single" w:sz="4" w:space="0" w:color="auto"/>
            </w:tcBorders>
            <w:vAlign w:val="center"/>
          </w:tcPr>
          <w:p w14:paraId="5E28ABE3"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595701B9"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79EA0360" w14:textId="6116E1EA"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lastRenderedPageBreak/>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728073F5"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3CA59A16"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3.9</w:t>
            </w:r>
          </w:p>
        </w:tc>
        <w:tc>
          <w:tcPr>
            <w:tcW w:w="2121" w:type="dxa"/>
            <w:tcBorders>
              <w:top w:val="single" w:sz="4" w:space="0" w:color="auto"/>
              <w:left w:val="single" w:sz="4" w:space="0" w:color="auto"/>
              <w:bottom w:val="single" w:sz="4" w:space="0" w:color="auto"/>
              <w:right w:val="single" w:sz="4" w:space="0" w:color="auto"/>
            </w:tcBorders>
            <w:vAlign w:val="center"/>
          </w:tcPr>
          <w:p w14:paraId="38152026"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Angle of the snow plow </w:t>
            </w:r>
          </w:p>
        </w:tc>
        <w:tc>
          <w:tcPr>
            <w:tcW w:w="3570" w:type="dxa"/>
            <w:tcBorders>
              <w:top w:val="single" w:sz="4" w:space="0" w:color="auto"/>
              <w:left w:val="single" w:sz="4" w:space="0" w:color="auto"/>
              <w:bottom w:val="single" w:sz="4" w:space="0" w:color="auto"/>
              <w:right w:val="single" w:sz="4" w:space="0" w:color="auto"/>
            </w:tcBorders>
            <w:vAlign w:val="center"/>
          </w:tcPr>
          <w:p w14:paraId="1D7F29B3"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At least 35° in both directions.</w:t>
            </w:r>
          </w:p>
        </w:tc>
        <w:tc>
          <w:tcPr>
            <w:tcW w:w="3260" w:type="dxa"/>
            <w:tcBorders>
              <w:top w:val="single" w:sz="4" w:space="0" w:color="auto"/>
              <w:left w:val="single" w:sz="4" w:space="0" w:color="auto"/>
              <w:bottom w:val="single" w:sz="4" w:space="0" w:color="auto"/>
              <w:right w:val="single" w:sz="4" w:space="0" w:color="auto"/>
            </w:tcBorders>
            <w:vAlign w:val="center"/>
          </w:tcPr>
          <w:p w14:paraId="326F6DFA"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77DAE144"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2300D88E" w14:textId="77777777"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and page no</w:t>
            </w:r>
            <w:r w:rsidRPr="00D81870">
              <w:rPr>
                <w:rFonts w:ascii="Times New Roman" w:eastAsia="Times New Roman" w:hAnsi="Times New Roman" w:cs="Times New Roman"/>
                <w:i/>
                <w:iCs/>
                <w:sz w:val="22"/>
                <w:szCs w:val="22"/>
                <w:highlight w:val="lightGray"/>
                <w:lang w:eastAsia="en-US"/>
              </w:rPr>
              <w:t>.</w:t>
            </w:r>
          </w:p>
        </w:tc>
      </w:tr>
      <w:tr w:rsidR="007454A5" w:rsidRPr="00D81870" w14:paraId="092CA412"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44ED7CEF"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3.10</w:t>
            </w:r>
          </w:p>
        </w:tc>
        <w:tc>
          <w:tcPr>
            <w:tcW w:w="2121" w:type="dxa"/>
            <w:tcBorders>
              <w:top w:val="single" w:sz="4" w:space="0" w:color="auto"/>
              <w:left w:val="single" w:sz="4" w:space="0" w:color="auto"/>
              <w:bottom w:val="single" w:sz="4" w:space="0" w:color="auto"/>
              <w:right w:val="single" w:sz="4" w:space="0" w:color="auto"/>
            </w:tcBorders>
            <w:vAlign w:val="center"/>
          </w:tcPr>
          <w:p w14:paraId="65DEAB46"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Side shift of the snow plow </w:t>
            </w:r>
          </w:p>
        </w:tc>
        <w:tc>
          <w:tcPr>
            <w:tcW w:w="3570" w:type="dxa"/>
            <w:tcBorders>
              <w:top w:val="single" w:sz="4" w:space="0" w:color="auto"/>
              <w:left w:val="single" w:sz="4" w:space="0" w:color="auto"/>
              <w:bottom w:val="single" w:sz="4" w:space="0" w:color="auto"/>
              <w:right w:val="single" w:sz="4" w:space="0" w:color="auto"/>
            </w:tcBorders>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tblGrid>
            <w:tr w:rsidR="007454A5" w:rsidRPr="00C83255" w14:paraId="5F949AF8" w14:textId="77777777" w:rsidTr="00060D03">
              <w:trPr>
                <w:tblCellSpacing w:w="15" w:type="dxa"/>
              </w:trPr>
              <w:tc>
                <w:tcPr>
                  <w:tcW w:w="36" w:type="dxa"/>
                  <w:vAlign w:val="center"/>
                  <w:hideMark/>
                </w:tcPr>
                <w:p w14:paraId="2A5D7D17" w14:textId="77777777" w:rsidR="007454A5" w:rsidRPr="00C83255" w:rsidRDefault="007454A5" w:rsidP="007454A5">
                  <w:pPr>
                    <w:spacing w:after="0" w:line="240" w:lineRule="auto"/>
                    <w:ind w:right="-108"/>
                    <w:jc w:val="both"/>
                    <w:rPr>
                      <w:rFonts w:ascii="Times New Roman" w:eastAsia="Times New Roman" w:hAnsi="Times New Roman" w:cs="Times New Roman"/>
                      <w:sz w:val="22"/>
                      <w:szCs w:val="22"/>
                      <w:lang w:eastAsia="en-US"/>
                    </w:rPr>
                  </w:pPr>
                </w:p>
              </w:tc>
            </w:tr>
          </w:tbl>
          <w:p w14:paraId="6309FE19" w14:textId="77777777" w:rsidR="007454A5" w:rsidRPr="00C83255" w:rsidRDefault="007454A5" w:rsidP="007454A5">
            <w:pPr>
              <w:spacing w:after="0" w:line="240" w:lineRule="auto"/>
              <w:ind w:right="-108"/>
              <w:jc w:val="both"/>
              <w:rPr>
                <w:rFonts w:ascii="Times New Roman" w:eastAsia="Times New Roman" w:hAnsi="Times New Roman" w:cs="Times New Roman"/>
                <w:vanish/>
                <w:sz w:val="22"/>
                <w:szCs w:val="22"/>
                <w:lang w:eastAsia="en-US"/>
              </w:rPr>
            </w:pPr>
            <w:r w:rsidRPr="006E466C">
              <w:rPr>
                <w:rFonts w:ascii="Times New Roman" w:eastAsia="Times New Roman" w:hAnsi="Times New Roman" w:cs="Times New Roman"/>
                <w:sz w:val="22"/>
                <w:szCs w:val="22"/>
                <w:lang w:eastAsia="en-US"/>
              </w:rPr>
              <w:t>At least 600 mm from the vehicle’s longitudinal axis in both directions. The adjustment must be controlled from the driver’s cab using a hydraulic or similar system and must function throughout the entire operation without requiring additional stops or manual adjustment.</w:t>
            </w:r>
          </w:p>
          <w:p w14:paraId="1165F567"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0F842E9D"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5CFCE75E"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6D44F309" w14:textId="19CBFA52"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0BA6BAAB"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109F0D80"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3.11</w:t>
            </w:r>
          </w:p>
        </w:tc>
        <w:tc>
          <w:tcPr>
            <w:tcW w:w="2121" w:type="dxa"/>
            <w:tcBorders>
              <w:top w:val="single" w:sz="4" w:space="0" w:color="auto"/>
              <w:left w:val="single" w:sz="4" w:space="0" w:color="auto"/>
              <w:bottom w:val="single" w:sz="4" w:space="0" w:color="auto"/>
              <w:right w:val="single" w:sz="4" w:space="0" w:color="auto"/>
            </w:tcBorders>
            <w:vAlign w:val="center"/>
          </w:tcPr>
          <w:p w14:paraId="40D59B80"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color w:val="000000" w:themeColor="text1"/>
                <w:sz w:val="22"/>
                <w:szCs w:val="22"/>
                <w:lang w:eastAsia="en-US"/>
              </w:rPr>
              <w:t>Angle of attack</w:t>
            </w:r>
          </w:p>
        </w:tc>
        <w:tc>
          <w:tcPr>
            <w:tcW w:w="3570" w:type="dxa"/>
            <w:tcBorders>
              <w:top w:val="single" w:sz="4" w:space="0" w:color="auto"/>
              <w:left w:val="single" w:sz="4" w:space="0" w:color="auto"/>
              <w:bottom w:val="single" w:sz="4" w:space="0" w:color="auto"/>
              <w:right w:val="single" w:sz="4" w:space="0" w:color="auto"/>
            </w:tcBorders>
            <w:vAlign w:val="center"/>
          </w:tcPr>
          <w:p w14:paraId="5DBB5996"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At least 20°.</w:t>
            </w:r>
          </w:p>
        </w:tc>
        <w:tc>
          <w:tcPr>
            <w:tcW w:w="3260" w:type="dxa"/>
            <w:tcBorders>
              <w:top w:val="single" w:sz="4" w:space="0" w:color="auto"/>
              <w:left w:val="single" w:sz="4" w:space="0" w:color="auto"/>
              <w:bottom w:val="single" w:sz="4" w:space="0" w:color="auto"/>
              <w:right w:val="single" w:sz="4" w:space="0" w:color="auto"/>
            </w:tcBorders>
            <w:vAlign w:val="center"/>
          </w:tcPr>
          <w:p w14:paraId="7768B265"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0690C3E8"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7AB84E74" w14:textId="09F8F848"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5AC2B128"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1653F5C9"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3.12</w:t>
            </w:r>
          </w:p>
        </w:tc>
        <w:tc>
          <w:tcPr>
            <w:tcW w:w="2121" w:type="dxa"/>
            <w:tcBorders>
              <w:top w:val="single" w:sz="4" w:space="0" w:color="auto"/>
              <w:left w:val="single" w:sz="4" w:space="0" w:color="auto"/>
              <w:bottom w:val="single" w:sz="4" w:space="0" w:color="auto"/>
              <w:right w:val="single" w:sz="4" w:space="0" w:color="auto"/>
            </w:tcBorders>
            <w:vAlign w:val="center"/>
          </w:tcPr>
          <w:p w14:paraId="2E08D452" w14:textId="77777777" w:rsidR="007454A5" w:rsidRDefault="007454A5" w:rsidP="007454A5">
            <w:pPr>
              <w:spacing w:after="0" w:line="240" w:lineRule="auto"/>
              <w:jc w:val="both"/>
              <w:rPr>
                <w:rFonts w:ascii="Times New Roman" w:eastAsia="Times New Roman" w:hAnsi="Times New Roman" w:cs="Times New Roman"/>
                <w:color w:val="000000" w:themeColor="text1"/>
                <w:sz w:val="22"/>
                <w:szCs w:val="22"/>
                <w:lang w:eastAsia="en-US"/>
              </w:rPr>
            </w:pPr>
            <w:r>
              <w:rPr>
                <w:rFonts w:ascii="Times New Roman" w:eastAsia="Times New Roman" w:hAnsi="Times New Roman" w:cs="Times New Roman"/>
                <w:color w:val="000000" w:themeColor="text1"/>
                <w:sz w:val="22"/>
                <w:szCs w:val="22"/>
                <w:lang w:eastAsia="en-US"/>
              </w:rPr>
              <w:t>Length of the snow plow</w:t>
            </w:r>
          </w:p>
          <w:p w14:paraId="23C61F63"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(Without signal and clearance markings)</w:t>
            </w:r>
          </w:p>
        </w:tc>
        <w:tc>
          <w:tcPr>
            <w:tcW w:w="3570" w:type="dxa"/>
            <w:tcBorders>
              <w:top w:val="single" w:sz="4" w:space="0" w:color="auto"/>
              <w:left w:val="single" w:sz="4" w:space="0" w:color="auto"/>
              <w:bottom w:val="single" w:sz="4" w:space="0" w:color="auto"/>
              <w:right w:val="single" w:sz="4" w:space="0" w:color="auto"/>
            </w:tcBorders>
            <w:vAlign w:val="center"/>
          </w:tcPr>
          <w:p w14:paraId="02AEEB64" w14:textId="77777777" w:rsidR="007454A5" w:rsidRPr="00C83255" w:rsidRDefault="007454A5" w:rsidP="007454A5">
            <w:pPr>
              <w:spacing w:after="0" w:line="240" w:lineRule="auto"/>
              <w:ind w:right="-108"/>
              <w:jc w:val="both"/>
              <w:rPr>
                <w:rFonts w:ascii="Times New Roman" w:eastAsia="Times New Roman" w:hAnsi="Times New Roman" w:cs="Times New Roman"/>
                <w:vanish/>
                <w:sz w:val="22"/>
                <w:szCs w:val="22"/>
                <w:lang w:eastAsia="en-US"/>
              </w:rPr>
            </w:pPr>
            <w:r w:rsidRPr="00C83255">
              <w:rPr>
                <w:rFonts w:ascii="Times New Roman" w:eastAsia="Times New Roman" w:hAnsi="Times New Roman" w:cs="Times New Roman"/>
                <w:sz w:val="22"/>
                <w:szCs w:val="22"/>
                <w:lang w:eastAsia="en-US"/>
              </w:rPr>
              <w:t>At least 4100 mm.</w:t>
            </w:r>
          </w:p>
          <w:p w14:paraId="0B890751"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22EA5372"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128FFC8C"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38D83DAC" w14:textId="19C2E58E"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642B0531"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7A134091"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3.13</w:t>
            </w:r>
          </w:p>
        </w:tc>
        <w:tc>
          <w:tcPr>
            <w:tcW w:w="2121" w:type="dxa"/>
            <w:tcBorders>
              <w:top w:val="single" w:sz="4" w:space="0" w:color="auto"/>
              <w:left w:val="single" w:sz="4" w:space="0" w:color="auto"/>
              <w:bottom w:val="single" w:sz="4" w:space="0" w:color="auto"/>
              <w:right w:val="single" w:sz="4" w:space="0" w:color="auto"/>
            </w:tcBorders>
            <w:vAlign w:val="center"/>
          </w:tcPr>
          <w:p w14:paraId="4FA0F03D"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Height</w:t>
            </w:r>
            <w:r>
              <w:rPr>
                <w:rFonts w:ascii="Times New Roman" w:eastAsia="Times New Roman" w:hAnsi="Times New Roman" w:cs="Times New Roman"/>
                <w:color w:val="000000" w:themeColor="text1"/>
                <w:sz w:val="22"/>
                <w:szCs w:val="22"/>
                <w:lang w:eastAsia="en-US"/>
              </w:rPr>
              <w:t xml:space="preserve"> of the snow plow</w:t>
            </w:r>
          </w:p>
          <w:p w14:paraId="6C2D2DD9"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(Without signal and clearance markings)</w:t>
            </w:r>
          </w:p>
        </w:tc>
        <w:tc>
          <w:tcPr>
            <w:tcW w:w="3570" w:type="dxa"/>
            <w:tcBorders>
              <w:top w:val="single" w:sz="4" w:space="0" w:color="auto"/>
              <w:left w:val="single" w:sz="4" w:space="0" w:color="auto"/>
              <w:bottom w:val="single" w:sz="4" w:space="0" w:color="auto"/>
              <w:right w:val="single" w:sz="4" w:space="0" w:color="auto"/>
            </w:tcBorders>
            <w:vAlign w:val="center"/>
          </w:tcPr>
          <w:p w14:paraId="1C44C7EF"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Not less than 1300 mm and not more than 1500 mm</w:t>
            </w:r>
          </w:p>
        </w:tc>
        <w:tc>
          <w:tcPr>
            <w:tcW w:w="3260" w:type="dxa"/>
            <w:tcBorders>
              <w:top w:val="single" w:sz="4" w:space="0" w:color="auto"/>
              <w:left w:val="single" w:sz="4" w:space="0" w:color="auto"/>
              <w:bottom w:val="single" w:sz="4" w:space="0" w:color="auto"/>
              <w:right w:val="single" w:sz="4" w:space="0" w:color="auto"/>
            </w:tcBorders>
            <w:vAlign w:val="center"/>
          </w:tcPr>
          <w:p w14:paraId="15B6D718"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22668132"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51772DF6" w14:textId="79A094E7"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58F8910E"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617305EF"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3.14</w:t>
            </w:r>
          </w:p>
        </w:tc>
        <w:tc>
          <w:tcPr>
            <w:tcW w:w="2121" w:type="dxa"/>
            <w:tcBorders>
              <w:top w:val="single" w:sz="4" w:space="0" w:color="auto"/>
              <w:left w:val="single" w:sz="4" w:space="0" w:color="auto"/>
              <w:bottom w:val="single" w:sz="4" w:space="0" w:color="auto"/>
              <w:right w:val="single" w:sz="4" w:space="0" w:color="auto"/>
            </w:tcBorders>
            <w:vAlign w:val="center"/>
          </w:tcPr>
          <w:p w14:paraId="14B79990"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7D6B01">
              <w:rPr>
                <w:rFonts w:ascii="Times New Roman" w:eastAsia="Times New Roman" w:hAnsi="Times New Roman" w:cs="Times New Roman"/>
                <w:sz w:val="22"/>
                <w:szCs w:val="22"/>
                <w:lang w:eastAsia="en-US"/>
              </w:rPr>
              <w:t>Width of the cleaning path at an angle of ≥30°</w:t>
            </w:r>
          </w:p>
        </w:tc>
        <w:tc>
          <w:tcPr>
            <w:tcW w:w="3570" w:type="dxa"/>
            <w:tcBorders>
              <w:top w:val="single" w:sz="4" w:space="0" w:color="auto"/>
              <w:left w:val="single" w:sz="4" w:space="0" w:color="auto"/>
              <w:bottom w:val="single" w:sz="4" w:space="0" w:color="auto"/>
              <w:right w:val="single" w:sz="4" w:space="0" w:color="auto"/>
            </w:tcBorders>
            <w:vAlign w:val="center"/>
          </w:tcPr>
          <w:p w14:paraId="628AE6D4"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At least 3200 mm.</w:t>
            </w:r>
          </w:p>
        </w:tc>
        <w:tc>
          <w:tcPr>
            <w:tcW w:w="3260" w:type="dxa"/>
            <w:tcBorders>
              <w:top w:val="single" w:sz="4" w:space="0" w:color="auto"/>
              <w:left w:val="single" w:sz="4" w:space="0" w:color="auto"/>
              <w:bottom w:val="single" w:sz="4" w:space="0" w:color="auto"/>
              <w:right w:val="single" w:sz="4" w:space="0" w:color="auto"/>
            </w:tcBorders>
            <w:vAlign w:val="center"/>
          </w:tcPr>
          <w:p w14:paraId="05C631BB"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1F6E76D4"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6BD156B7" w14:textId="062425D6"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75A5EB36"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52E1B98D"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3.15</w:t>
            </w:r>
          </w:p>
        </w:tc>
        <w:tc>
          <w:tcPr>
            <w:tcW w:w="2121" w:type="dxa"/>
            <w:tcBorders>
              <w:top w:val="single" w:sz="4" w:space="0" w:color="auto"/>
              <w:left w:val="single" w:sz="4" w:space="0" w:color="auto"/>
              <w:bottom w:val="single" w:sz="4" w:space="0" w:color="auto"/>
              <w:right w:val="single" w:sz="4" w:space="0" w:color="auto"/>
            </w:tcBorders>
            <w:vAlign w:val="center"/>
          </w:tcPr>
          <w:p w14:paraId="38982C8A"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Width of the snow plow in the transport position</w:t>
            </w:r>
          </w:p>
        </w:tc>
        <w:tc>
          <w:tcPr>
            <w:tcW w:w="3570" w:type="dxa"/>
            <w:tcBorders>
              <w:top w:val="single" w:sz="4" w:space="0" w:color="auto"/>
              <w:left w:val="single" w:sz="4" w:space="0" w:color="auto"/>
              <w:bottom w:val="single" w:sz="4" w:space="0" w:color="auto"/>
              <w:right w:val="single" w:sz="4" w:space="0" w:color="auto"/>
            </w:tcBorders>
            <w:vAlign w:val="center"/>
          </w:tcPr>
          <w:p w14:paraId="40F18D90"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No more than 3500 mm</w:t>
            </w:r>
          </w:p>
        </w:tc>
        <w:tc>
          <w:tcPr>
            <w:tcW w:w="3260" w:type="dxa"/>
            <w:tcBorders>
              <w:top w:val="single" w:sz="4" w:space="0" w:color="auto"/>
              <w:left w:val="single" w:sz="4" w:space="0" w:color="auto"/>
              <w:bottom w:val="single" w:sz="4" w:space="0" w:color="auto"/>
              <w:right w:val="single" w:sz="4" w:space="0" w:color="auto"/>
            </w:tcBorders>
            <w:vAlign w:val="center"/>
          </w:tcPr>
          <w:p w14:paraId="0DD0A894"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18DFF263"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6262716A" w14:textId="3C5173A1"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3646D722"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793D728C"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3.16</w:t>
            </w:r>
          </w:p>
        </w:tc>
        <w:tc>
          <w:tcPr>
            <w:tcW w:w="2121" w:type="dxa"/>
            <w:tcBorders>
              <w:top w:val="single" w:sz="4" w:space="0" w:color="auto"/>
              <w:left w:val="single" w:sz="4" w:space="0" w:color="auto"/>
              <w:bottom w:val="single" w:sz="4" w:space="0" w:color="auto"/>
              <w:right w:val="single" w:sz="4" w:space="0" w:color="auto"/>
            </w:tcBorders>
            <w:vAlign w:val="center"/>
          </w:tcPr>
          <w:p w14:paraId="45604F7B"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Weight of the snow plow</w:t>
            </w:r>
          </w:p>
        </w:tc>
        <w:tc>
          <w:tcPr>
            <w:tcW w:w="3570" w:type="dxa"/>
            <w:tcBorders>
              <w:top w:val="single" w:sz="4" w:space="0" w:color="auto"/>
              <w:left w:val="single" w:sz="4" w:space="0" w:color="auto"/>
              <w:bottom w:val="single" w:sz="4" w:space="0" w:color="auto"/>
              <w:right w:val="single" w:sz="4" w:space="0" w:color="auto"/>
            </w:tcBorders>
            <w:vAlign w:val="center"/>
          </w:tcPr>
          <w:p w14:paraId="1AD60DCF"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No more than 1200 kg.</w:t>
            </w:r>
          </w:p>
        </w:tc>
        <w:tc>
          <w:tcPr>
            <w:tcW w:w="3260" w:type="dxa"/>
            <w:tcBorders>
              <w:top w:val="single" w:sz="4" w:space="0" w:color="auto"/>
              <w:left w:val="single" w:sz="4" w:space="0" w:color="auto"/>
              <w:bottom w:val="single" w:sz="4" w:space="0" w:color="auto"/>
              <w:right w:val="single" w:sz="4" w:space="0" w:color="auto"/>
            </w:tcBorders>
            <w:vAlign w:val="center"/>
          </w:tcPr>
          <w:p w14:paraId="20DC75CC"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449FE468"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450A46B1" w14:textId="3D92FB4D"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409080CE"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56B7FD3B"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3.17</w:t>
            </w:r>
          </w:p>
        </w:tc>
        <w:tc>
          <w:tcPr>
            <w:tcW w:w="2121" w:type="dxa"/>
            <w:tcBorders>
              <w:top w:val="single" w:sz="4" w:space="0" w:color="auto"/>
              <w:left w:val="single" w:sz="4" w:space="0" w:color="auto"/>
              <w:bottom w:val="single" w:sz="4" w:space="0" w:color="auto"/>
              <w:right w:val="single" w:sz="4" w:space="0" w:color="auto"/>
            </w:tcBorders>
            <w:vAlign w:val="center"/>
          </w:tcPr>
          <w:p w14:paraId="6B7A9E04"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p>
          <w:p w14:paraId="5A0CFAA2"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Weight Loss System</w:t>
            </w:r>
          </w:p>
        </w:tc>
        <w:tc>
          <w:tcPr>
            <w:tcW w:w="3570" w:type="dxa"/>
            <w:tcBorders>
              <w:top w:val="single" w:sz="4" w:space="0" w:color="auto"/>
              <w:left w:val="single" w:sz="4" w:space="0" w:color="auto"/>
              <w:bottom w:val="single" w:sz="4" w:space="0" w:color="auto"/>
              <w:right w:val="single" w:sz="4" w:space="0" w:color="auto"/>
            </w:tcBorders>
            <w:vAlign w:val="center"/>
          </w:tcPr>
          <w:p w14:paraId="3EF80A5E"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The Equipment is equipped with a hydraulic or similar weight-reduction system that allows the pressure of the snow plow against the road surface to be adjusted. This system must be controlled from the vehicle’s driver’s cab. </w:t>
            </w:r>
            <w:r w:rsidRPr="00940014">
              <w:t xml:space="preserve"> </w:t>
            </w:r>
            <w:r>
              <w:rPr>
                <w:rFonts w:ascii="Times New Roman" w:eastAsia="Times New Roman" w:hAnsi="Times New Roman" w:cs="Times New Roman"/>
                <w:sz w:val="22"/>
                <w:szCs w:val="22"/>
                <w:lang w:eastAsia="en-US"/>
              </w:rPr>
              <w:t>The system must ensure smooth and precise adjustment of the contact pressure, making it possible to reduce the load on the road surface and the snow plow’s cutting elements, thereby reducing wear and allowing adaptation to different road surfaces and operating conditions.</w:t>
            </w:r>
          </w:p>
        </w:tc>
        <w:tc>
          <w:tcPr>
            <w:tcW w:w="3260" w:type="dxa"/>
            <w:tcBorders>
              <w:top w:val="single" w:sz="4" w:space="0" w:color="auto"/>
              <w:left w:val="single" w:sz="4" w:space="0" w:color="auto"/>
              <w:bottom w:val="single" w:sz="4" w:space="0" w:color="auto"/>
              <w:right w:val="single" w:sz="4" w:space="0" w:color="auto"/>
            </w:tcBorders>
            <w:vAlign w:val="center"/>
          </w:tcPr>
          <w:p w14:paraId="4CB2991B"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7AA87C4B"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2CB54122" w14:textId="347E0F92"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66051756"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02AA354F"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3.18</w:t>
            </w:r>
          </w:p>
        </w:tc>
        <w:tc>
          <w:tcPr>
            <w:tcW w:w="2121" w:type="dxa"/>
            <w:tcBorders>
              <w:top w:val="single" w:sz="4" w:space="0" w:color="auto"/>
              <w:left w:val="single" w:sz="4" w:space="0" w:color="auto"/>
              <w:bottom w:val="single" w:sz="4" w:space="0" w:color="auto"/>
              <w:right w:val="single" w:sz="4" w:space="0" w:color="auto"/>
            </w:tcBorders>
            <w:vAlign w:val="center"/>
          </w:tcPr>
          <w:p w14:paraId="56CBBC57"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Surface copy function</w:t>
            </w:r>
          </w:p>
        </w:tc>
        <w:tc>
          <w:tcPr>
            <w:tcW w:w="3570" w:type="dxa"/>
            <w:tcBorders>
              <w:top w:val="single" w:sz="4" w:space="0" w:color="auto"/>
              <w:left w:val="single" w:sz="4" w:space="0" w:color="auto"/>
              <w:bottom w:val="single" w:sz="4" w:space="0" w:color="auto"/>
              <w:right w:val="single" w:sz="4" w:space="0" w:color="auto"/>
            </w:tcBorders>
            <w:vAlign w:val="center"/>
          </w:tcPr>
          <w:p w14:paraId="610528A0" w14:textId="77777777" w:rsidR="007454A5" w:rsidRPr="0020726E" w:rsidRDefault="007454A5" w:rsidP="007454A5">
            <w:pPr>
              <w:spacing w:after="0" w:line="240" w:lineRule="auto"/>
              <w:ind w:right="-108"/>
              <w:jc w:val="both"/>
              <w:rPr>
                <w:rFonts w:ascii="Times New Roman" w:eastAsia="Times New Roman" w:hAnsi="Times New Roman" w:cs="Times New Roman"/>
                <w:sz w:val="22"/>
                <w:szCs w:val="22"/>
                <w:lang w:eastAsia="en-US"/>
              </w:rPr>
            </w:pPr>
            <w:r w:rsidRPr="0020726E">
              <w:rPr>
                <w:rFonts w:ascii="Times New Roman" w:eastAsia="Times New Roman" w:hAnsi="Times New Roman" w:cs="Times New Roman"/>
                <w:sz w:val="22"/>
                <w:szCs w:val="22"/>
                <w:lang w:eastAsia="en-US"/>
              </w:rPr>
              <w:t xml:space="preserve">The snow plow must be equipped with a contour-following (floating) function that ensures the </w:t>
            </w:r>
            <w:r>
              <w:rPr>
                <w:rFonts w:ascii="Times New Roman" w:eastAsia="Times New Roman" w:hAnsi="Times New Roman" w:cs="Times New Roman"/>
                <w:sz w:val="22"/>
                <w:szCs w:val="22"/>
                <w:lang w:eastAsia="en-US"/>
              </w:rPr>
              <w:t>snow plow</w:t>
            </w:r>
            <w:r w:rsidRPr="0020726E">
              <w:rPr>
                <w:rFonts w:ascii="Times New Roman" w:eastAsia="Times New Roman" w:hAnsi="Times New Roman" w:cs="Times New Roman"/>
                <w:sz w:val="22"/>
                <w:szCs w:val="22"/>
                <w:lang w:eastAsia="en-US"/>
              </w:rPr>
              <w:t xml:space="preserve"> automatically adapts to unevenness in the road surface and maintains constant, even contact with the surface being cleared throughout the entire operation, without requiring additional manual adjustment. </w:t>
            </w:r>
          </w:p>
          <w:p w14:paraId="1DF47CDC"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The surface copying function may be implemented using a mechanical, hydraulic, or other equivalent technical solution.</w:t>
            </w:r>
          </w:p>
        </w:tc>
        <w:tc>
          <w:tcPr>
            <w:tcW w:w="3260" w:type="dxa"/>
            <w:tcBorders>
              <w:top w:val="single" w:sz="4" w:space="0" w:color="auto"/>
              <w:left w:val="single" w:sz="4" w:space="0" w:color="auto"/>
              <w:bottom w:val="single" w:sz="4" w:space="0" w:color="auto"/>
              <w:right w:val="single" w:sz="4" w:space="0" w:color="auto"/>
            </w:tcBorders>
            <w:vAlign w:val="center"/>
          </w:tcPr>
          <w:p w14:paraId="4766CBA1"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4D9EB2CF"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5C3E8870" w14:textId="139AEEC6" w:rsidR="007454A5" w:rsidRPr="00D81870" w:rsidRDefault="007454A5" w:rsidP="007454A5">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291F091D"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6C5D3899"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3.19</w:t>
            </w:r>
          </w:p>
        </w:tc>
        <w:tc>
          <w:tcPr>
            <w:tcW w:w="2121" w:type="dxa"/>
            <w:tcBorders>
              <w:top w:val="single" w:sz="4" w:space="0" w:color="auto"/>
              <w:left w:val="single" w:sz="4" w:space="0" w:color="auto"/>
              <w:bottom w:val="single" w:sz="4" w:space="0" w:color="auto"/>
              <w:right w:val="single" w:sz="4" w:space="0" w:color="auto"/>
            </w:tcBorders>
            <w:vAlign w:val="center"/>
          </w:tcPr>
          <w:p w14:paraId="4F51372C"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7D6B01">
              <w:rPr>
                <w:rFonts w:ascii="Times New Roman" w:eastAsia="Times New Roman" w:hAnsi="Times New Roman" w:cs="Times New Roman"/>
                <w:sz w:val="22"/>
                <w:szCs w:val="22"/>
                <w:lang w:eastAsia="en-US"/>
              </w:rPr>
              <w:t>Storage racks</w:t>
            </w:r>
          </w:p>
        </w:tc>
        <w:tc>
          <w:tcPr>
            <w:tcW w:w="3570" w:type="dxa"/>
            <w:tcBorders>
              <w:top w:val="single" w:sz="4" w:space="0" w:color="auto"/>
              <w:left w:val="single" w:sz="4" w:space="0" w:color="auto"/>
              <w:bottom w:val="single" w:sz="4" w:space="0" w:color="auto"/>
              <w:right w:val="single" w:sz="4" w:space="0" w:color="auto"/>
            </w:tcBorders>
            <w:vAlign w:val="center"/>
          </w:tcPr>
          <w:p w14:paraId="79BE7AE8"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Integrated or removable supports that allow the snow plow to be stored in a stable position.</w:t>
            </w:r>
          </w:p>
        </w:tc>
        <w:tc>
          <w:tcPr>
            <w:tcW w:w="3260" w:type="dxa"/>
            <w:tcBorders>
              <w:top w:val="single" w:sz="4" w:space="0" w:color="auto"/>
              <w:left w:val="single" w:sz="4" w:space="0" w:color="auto"/>
              <w:bottom w:val="single" w:sz="4" w:space="0" w:color="auto"/>
              <w:right w:val="single" w:sz="4" w:space="0" w:color="auto"/>
            </w:tcBorders>
            <w:vAlign w:val="center"/>
          </w:tcPr>
          <w:p w14:paraId="1B7E1403"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4ED28923"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7DE3D994" w14:textId="1B017373"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620CEB61"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26AD6B3D"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3.20</w:t>
            </w:r>
          </w:p>
        </w:tc>
        <w:tc>
          <w:tcPr>
            <w:tcW w:w="2121" w:type="dxa"/>
            <w:tcBorders>
              <w:top w:val="single" w:sz="4" w:space="0" w:color="auto"/>
              <w:left w:val="single" w:sz="4" w:space="0" w:color="auto"/>
              <w:bottom w:val="single" w:sz="4" w:space="0" w:color="auto"/>
              <w:right w:val="single" w:sz="4" w:space="0" w:color="auto"/>
            </w:tcBorders>
            <w:vAlign w:val="center"/>
          </w:tcPr>
          <w:p w14:paraId="65F7C47F"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Support wheels</w:t>
            </w:r>
          </w:p>
        </w:tc>
        <w:tc>
          <w:tcPr>
            <w:tcW w:w="3570" w:type="dxa"/>
            <w:tcBorders>
              <w:top w:val="single" w:sz="4" w:space="0" w:color="auto"/>
              <w:left w:val="single" w:sz="4" w:space="0" w:color="auto"/>
              <w:bottom w:val="single" w:sz="4" w:space="0" w:color="auto"/>
              <w:right w:val="single" w:sz="4" w:space="0" w:color="auto"/>
            </w:tcBorders>
            <w:vAlign w:val="center"/>
          </w:tcPr>
          <w:p w14:paraId="6D3A24F5" w14:textId="77777777" w:rsidR="007454A5" w:rsidRPr="00C83255" w:rsidRDefault="007454A5" w:rsidP="007454A5">
            <w:pPr>
              <w:spacing w:after="0" w:line="240" w:lineRule="auto"/>
              <w:jc w:val="both"/>
              <w:rPr>
                <w:rFonts w:ascii="Times New Roman" w:eastAsia="Times New Roman" w:hAnsi="Times New Roman" w:cs="Times New Roman"/>
                <w:sz w:val="22"/>
                <w:szCs w:val="22"/>
                <w:lang w:eastAsia="en-US"/>
              </w:rPr>
            </w:pPr>
            <w:r w:rsidRPr="006B25D8">
              <w:rPr>
                <w:rFonts w:ascii="Times New Roman" w:eastAsia="Times New Roman" w:hAnsi="Times New Roman" w:cs="Times New Roman"/>
                <w:sz w:val="22"/>
                <w:szCs w:val="22"/>
                <w:lang w:eastAsia="en-US"/>
              </w:rPr>
              <w:t>The frame of the snow plow must be equipped with the manufacturer’s designated mounting points for support wheels (mounting locations, brackets, or similar solutions), allowing the Buyer to easily install the support wheels without any additional structural modifications.</w:t>
            </w:r>
          </w:p>
        </w:tc>
        <w:tc>
          <w:tcPr>
            <w:tcW w:w="3260" w:type="dxa"/>
            <w:tcBorders>
              <w:top w:val="single" w:sz="4" w:space="0" w:color="auto"/>
              <w:left w:val="single" w:sz="4" w:space="0" w:color="auto"/>
              <w:bottom w:val="single" w:sz="4" w:space="0" w:color="auto"/>
              <w:right w:val="single" w:sz="4" w:space="0" w:color="auto"/>
            </w:tcBorders>
            <w:vAlign w:val="center"/>
          </w:tcPr>
          <w:p w14:paraId="6AA8CFA0"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69321A71"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422D61C7" w14:textId="7A2A0565" w:rsidR="007454A5" w:rsidRPr="00D81870" w:rsidRDefault="007454A5" w:rsidP="007454A5">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48C91405"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24AECB25"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3.21</w:t>
            </w:r>
          </w:p>
        </w:tc>
        <w:tc>
          <w:tcPr>
            <w:tcW w:w="2121" w:type="dxa"/>
            <w:tcBorders>
              <w:top w:val="single" w:sz="4" w:space="0" w:color="auto"/>
              <w:left w:val="single" w:sz="4" w:space="0" w:color="auto"/>
              <w:bottom w:val="single" w:sz="4" w:space="0" w:color="auto"/>
              <w:right w:val="single" w:sz="4" w:space="0" w:color="auto"/>
            </w:tcBorders>
            <w:vAlign w:val="center"/>
          </w:tcPr>
          <w:p w14:paraId="60B41B4A"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Compatibility and total clearing width with a side snow plow</w:t>
            </w:r>
          </w:p>
        </w:tc>
        <w:tc>
          <w:tcPr>
            <w:tcW w:w="3570" w:type="dxa"/>
            <w:tcBorders>
              <w:top w:val="single" w:sz="4" w:space="0" w:color="auto"/>
              <w:left w:val="single" w:sz="4" w:space="0" w:color="auto"/>
              <w:bottom w:val="single" w:sz="4" w:space="0" w:color="auto"/>
              <w:right w:val="single" w:sz="4" w:space="0" w:color="auto"/>
            </w:tcBorders>
            <w:vAlign w:val="center"/>
          </w:tcPr>
          <w:p w14:paraId="7887BF58" w14:textId="77777777" w:rsidR="007454A5" w:rsidRPr="002707FA" w:rsidRDefault="007454A5" w:rsidP="007454A5">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The snow plow must be compatible for use with the side snow plow described in Section 4 of the Technical Specifications for this procurement, ensuring a total effective clearing width of the roadway of no less than 7.3 m, and with the side snow plow described in Section 5 of the Technical Specifications of this procurement, ensuring a total effective clearing width of the roadway of not less than 6.5 m.</w:t>
            </w:r>
          </w:p>
          <w:p w14:paraId="0AC48E87"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When both snow plow</w:t>
            </w:r>
            <w:r>
              <w:rPr>
                <w:rFonts w:ascii="Times New Roman" w:eastAsia="Times New Roman" w:hAnsi="Times New Roman" w:cs="Times New Roman"/>
                <w:sz w:val="22"/>
                <w:szCs w:val="22"/>
                <w:lang w:eastAsia="en-US"/>
              </w:rPr>
              <w:t>s</w:t>
            </w:r>
            <w:r w:rsidRPr="002707FA">
              <w:rPr>
                <w:rFonts w:ascii="Times New Roman" w:eastAsia="Times New Roman" w:hAnsi="Times New Roman" w:cs="Times New Roman"/>
                <w:sz w:val="22"/>
                <w:szCs w:val="22"/>
                <w:lang w:eastAsia="en-US"/>
              </w:rPr>
              <w:t xml:space="preserve"> are in operation, their working widths must overlap so that no uncleared section remains between the working areas of the </w:t>
            </w:r>
            <w:r>
              <w:rPr>
                <w:rFonts w:ascii="Times New Roman" w:eastAsia="Times New Roman" w:hAnsi="Times New Roman" w:cs="Times New Roman"/>
                <w:sz w:val="22"/>
                <w:szCs w:val="22"/>
                <w:lang w:eastAsia="en-US"/>
              </w:rPr>
              <w:t>snow plows</w:t>
            </w:r>
            <w:r w:rsidRPr="002707FA">
              <w:rPr>
                <w:rFonts w:ascii="Times New Roman" w:eastAsia="Times New Roman" w:hAnsi="Times New Roman" w:cs="Times New Roman"/>
                <w:sz w:val="22"/>
                <w:szCs w:val="22"/>
                <w:lang w:eastAsia="en-US"/>
              </w:rPr>
              <w:t>, ensuring uniform and continuous clearing across the entire width of the surface.</w:t>
            </w:r>
          </w:p>
          <w:p w14:paraId="319C98C0"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p>
          <w:p w14:paraId="5F9CD112"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Along with the proposal, the Supplier shall submit visualizations showing:</w:t>
            </w:r>
          </w:p>
          <w:p w14:paraId="1E0D78C8" w14:textId="77777777" w:rsidR="007454A5" w:rsidRDefault="007454A5" w:rsidP="007454A5">
            <w:pPr>
              <w:pStyle w:val="ListParagraph"/>
              <w:numPr>
                <w:ilvl w:val="0"/>
                <w:numId w:val="25"/>
              </w:numPr>
              <w:spacing w:after="0" w:line="240" w:lineRule="auto"/>
              <w:jc w:val="both"/>
              <w:rPr>
                <w:rFonts w:ascii="Times New Roman" w:eastAsia="Times New Roman" w:hAnsi="Times New Roman" w:cs="Times New Roman"/>
                <w:sz w:val="22"/>
                <w:szCs w:val="22"/>
                <w:lang w:eastAsia="en-US"/>
              </w:rPr>
            </w:pPr>
            <w:r w:rsidRPr="00310CD4">
              <w:rPr>
                <w:rFonts w:ascii="Times New Roman" w:eastAsia="Times New Roman" w:hAnsi="Times New Roman" w:cs="Times New Roman"/>
                <w:sz w:val="22"/>
                <w:szCs w:val="22"/>
                <w:lang w:eastAsia="en-US"/>
              </w:rPr>
              <w:t>the combined clearing efficiency of both snow plows, the overlap of their working areas, and the total width of the cleared surface when snow is cleared to the right by the front snow plow in conjunction with the side snow plow, as described in Section 4 of this procurement document;</w:t>
            </w:r>
          </w:p>
          <w:p w14:paraId="05DF50F3" w14:textId="77777777" w:rsidR="007454A5" w:rsidRPr="00FA4C08" w:rsidRDefault="007454A5" w:rsidP="007454A5">
            <w:pPr>
              <w:pStyle w:val="ListParagraph"/>
              <w:numPr>
                <w:ilvl w:val="0"/>
                <w:numId w:val="25"/>
              </w:numPr>
              <w:spacing w:after="0" w:line="240" w:lineRule="auto"/>
              <w:jc w:val="both"/>
              <w:rPr>
                <w:rFonts w:ascii="Times New Roman" w:eastAsia="Times New Roman" w:hAnsi="Times New Roman" w:cs="Times New Roman"/>
                <w:sz w:val="22"/>
                <w:szCs w:val="22"/>
                <w:lang w:eastAsia="en-US"/>
              </w:rPr>
            </w:pPr>
            <w:r w:rsidRPr="00310CD4">
              <w:rPr>
                <w:rFonts w:ascii="Times New Roman" w:eastAsia="Times New Roman" w:hAnsi="Times New Roman" w:cs="Times New Roman"/>
                <w:sz w:val="22"/>
                <w:szCs w:val="22"/>
                <w:lang w:eastAsia="en-US"/>
              </w:rPr>
              <w:t>the combined clearing efficiency of both snow plows, the overlap of their working areas, and the total width of the cleared surface when snow is cleared to the right by the front snow plow in conjunction with the side snow plow, as described in Section 5 of this procurement document.</w:t>
            </w:r>
          </w:p>
          <w:p w14:paraId="633127E8" w14:textId="77777777" w:rsidR="007454A5" w:rsidRPr="002707FA" w:rsidRDefault="007454A5" w:rsidP="007454A5">
            <w:pPr>
              <w:spacing w:after="0" w:line="240" w:lineRule="auto"/>
              <w:jc w:val="both"/>
              <w:rPr>
                <w:rFonts w:ascii="Times New Roman" w:eastAsia="Times New Roman" w:hAnsi="Times New Roman" w:cs="Times New Roman"/>
                <w:sz w:val="22"/>
                <w:szCs w:val="22"/>
                <w:lang w:eastAsia="en-US"/>
              </w:rPr>
            </w:pPr>
            <w:r w:rsidRPr="00D75DD6">
              <w:rPr>
                <w:rFonts w:ascii="Times New Roman" w:eastAsia="Times New Roman" w:hAnsi="Times New Roman" w:cs="Times New Roman"/>
                <w:sz w:val="22"/>
                <w:szCs w:val="22"/>
                <w:lang w:eastAsia="en-US"/>
              </w:rPr>
              <w:t>Visualizations must be submitted in PDF format, clearly indicating the working widths of the snow plow</w:t>
            </w:r>
            <w:r>
              <w:rPr>
                <w:rFonts w:ascii="Times New Roman" w:eastAsia="Times New Roman" w:hAnsi="Times New Roman" w:cs="Times New Roman"/>
                <w:sz w:val="22"/>
                <w:szCs w:val="22"/>
                <w:lang w:eastAsia="en-US"/>
              </w:rPr>
              <w:t>s</w:t>
            </w:r>
            <w:r w:rsidRPr="00D75DD6">
              <w:rPr>
                <w:rFonts w:ascii="Times New Roman" w:eastAsia="Times New Roman" w:hAnsi="Times New Roman" w:cs="Times New Roman"/>
                <w:sz w:val="22"/>
                <w:szCs w:val="22"/>
                <w:lang w:eastAsia="en-US"/>
              </w:rPr>
              <w:t>, the overlap zone, and the total clearing width. The outline of the vehicle must be visible in the visualization.</w:t>
            </w:r>
          </w:p>
          <w:p w14:paraId="6FD4E0DF"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54C3B2F0"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72B478A0"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1084915B" w14:textId="49E3AF63"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3885F688"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6511D3FD"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p>
          <w:p w14:paraId="77FE7862"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3.22</w:t>
            </w:r>
          </w:p>
        </w:tc>
        <w:tc>
          <w:tcPr>
            <w:tcW w:w="2121" w:type="dxa"/>
            <w:tcBorders>
              <w:top w:val="single" w:sz="4" w:space="0" w:color="auto"/>
              <w:left w:val="single" w:sz="4" w:space="0" w:color="auto"/>
              <w:bottom w:val="single" w:sz="4" w:space="0" w:color="auto"/>
              <w:right w:val="single" w:sz="4" w:space="0" w:color="auto"/>
            </w:tcBorders>
            <w:vAlign w:val="center"/>
          </w:tcPr>
          <w:p w14:paraId="785D41E2"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Snow stop</w:t>
            </w:r>
          </w:p>
        </w:tc>
        <w:tc>
          <w:tcPr>
            <w:tcW w:w="3570" w:type="dxa"/>
            <w:tcBorders>
              <w:top w:val="single" w:sz="4" w:space="0" w:color="auto"/>
              <w:left w:val="single" w:sz="4" w:space="0" w:color="auto"/>
              <w:bottom w:val="single" w:sz="4" w:space="0" w:color="auto"/>
              <w:right w:val="single" w:sz="4" w:space="0" w:color="auto"/>
            </w:tcBorders>
            <w:vAlign w:val="center"/>
          </w:tcPr>
          <w:p w14:paraId="2CB565BA" w14:textId="77777777" w:rsidR="007454A5" w:rsidRPr="002C40CA" w:rsidRDefault="007454A5" w:rsidP="007454A5">
            <w:pPr>
              <w:spacing w:after="0" w:line="240" w:lineRule="auto"/>
              <w:jc w:val="both"/>
              <w:rPr>
                <w:rFonts w:ascii="Times New Roman" w:eastAsia="Times New Roman" w:hAnsi="Times New Roman" w:cs="Times New Roman"/>
                <w:sz w:val="22"/>
                <w:szCs w:val="22"/>
                <w:lang w:eastAsia="en-US"/>
              </w:rPr>
            </w:pPr>
            <w:r w:rsidRPr="002C40CA">
              <w:rPr>
                <w:rFonts w:ascii="Times New Roman" w:eastAsia="Times New Roman" w:hAnsi="Times New Roman" w:cs="Times New Roman"/>
                <w:sz w:val="22"/>
                <w:szCs w:val="22"/>
                <w:lang w:eastAsia="en-US"/>
              </w:rPr>
              <w:t xml:space="preserve">The snow plow must be equipped with a snow flow brake that is controlled </w:t>
            </w:r>
            <w:r w:rsidRPr="002C40CA">
              <w:rPr>
                <w:rFonts w:ascii="Times New Roman" w:eastAsia="Times New Roman" w:hAnsi="Times New Roman" w:cs="Times New Roman"/>
                <w:sz w:val="22"/>
                <w:szCs w:val="22"/>
                <w:lang w:eastAsia="en-US"/>
              </w:rPr>
              <w:lastRenderedPageBreak/>
              <w:t>hydraulically, electrically, or by a similar method from the driver's cab and is mechanically free-floating (adapting to road surface irregularities), mounted on the right side of the snow plow. The snow flow brake must be at least 500 mm long and at least 200 mm high.</w:t>
            </w:r>
            <w:r w:rsidRPr="002C40CA">
              <w:rPr>
                <w:rFonts w:ascii="Segoe UI" w:eastAsia="Times New Roman" w:hAnsi="Segoe UI" w:cs="Segoe UI"/>
              </w:rPr>
              <w:t xml:space="preserve"> </w:t>
            </w:r>
          </w:p>
          <w:p w14:paraId="460C5654"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6258B279"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7FC3C39D"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lastRenderedPageBreak/>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14346150" w14:textId="3F733041"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5F934E92"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064F894A"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3.23</w:t>
            </w:r>
          </w:p>
        </w:tc>
        <w:tc>
          <w:tcPr>
            <w:tcW w:w="2121" w:type="dxa"/>
            <w:tcBorders>
              <w:top w:val="single" w:sz="4" w:space="0" w:color="auto"/>
              <w:left w:val="single" w:sz="4" w:space="0" w:color="auto"/>
              <w:bottom w:val="single" w:sz="4" w:space="0" w:color="auto"/>
              <w:right w:val="single" w:sz="4" w:space="0" w:color="auto"/>
            </w:tcBorders>
            <w:vAlign w:val="center"/>
          </w:tcPr>
          <w:p w14:paraId="3452931B"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color w:val="00B050"/>
                <w:sz w:val="22"/>
                <w:szCs w:val="22"/>
                <w:lang w:eastAsia="en-US"/>
              </w:rPr>
              <w:t>General lighting</w:t>
            </w:r>
          </w:p>
        </w:tc>
        <w:tc>
          <w:tcPr>
            <w:tcW w:w="3570" w:type="dxa"/>
            <w:tcBorders>
              <w:top w:val="single" w:sz="4" w:space="0" w:color="auto"/>
              <w:left w:val="single" w:sz="4" w:space="0" w:color="auto"/>
              <w:bottom w:val="single" w:sz="4" w:space="0" w:color="auto"/>
              <w:right w:val="single" w:sz="4" w:space="0" w:color="auto"/>
            </w:tcBorders>
            <w:vAlign w:val="center"/>
          </w:tcPr>
          <w:p w14:paraId="5EE247A0"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Double-sided LED clearance lights that ensure the visibility and operation of the snow plow in conditions of poor visibility. The LED lights must have a protection rating of at least IP65 against the ingress of solid objects and liquids. The entire electrical and lighting system must be designed to operate on a 24 V DC vehicle voltage.</w:t>
            </w:r>
          </w:p>
        </w:tc>
        <w:tc>
          <w:tcPr>
            <w:tcW w:w="3260" w:type="dxa"/>
            <w:tcBorders>
              <w:top w:val="single" w:sz="4" w:space="0" w:color="auto"/>
              <w:left w:val="single" w:sz="4" w:space="0" w:color="auto"/>
              <w:bottom w:val="single" w:sz="4" w:space="0" w:color="auto"/>
              <w:right w:val="single" w:sz="4" w:space="0" w:color="auto"/>
            </w:tcBorders>
            <w:vAlign w:val="center"/>
          </w:tcPr>
          <w:p w14:paraId="29E2B6A5"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79859288"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14536D43" w14:textId="79A912C8"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49947E02"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313A2FD3"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3.24</w:t>
            </w:r>
          </w:p>
        </w:tc>
        <w:tc>
          <w:tcPr>
            <w:tcW w:w="2121" w:type="dxa"/>
            <w:tcBorders>
              <w:top w:val="single" w:sz="4" w:space="0" w:color="auto"/>
              <w:left w:val="single" w:sz="4" w:space="0" w:color="auto"/>
              <w:bottom w:val="single" w:sz="4" w:space="0" w:color="auto"/>
              <w:right w:val="single" w:sz="4" w:space="0" w:color="auto"/>
            </w:tcBorders>
            <w:vAlign w:val="center"/>
          </w:tcPr>
          <w:p w14:paraId="20498400"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7711CA">
              <w:rPr>
                <w:rFonts w:ascii="Times New Roman" w:eastAsia="Times New Roman" w:hAnsi="Times New Roman" w:cs="Times New Roman"/>
                <w:color w:val="00B050"/>
                <w:sz w:val="22"/>
                <w:szCs w:val="22"/>
                <w:lang w:eastAsia="en-US"/>
              </w:rPr>
              <w:t>Dimensional markings and reflectors</w:t>
            </w:r>
          </w:p>
        </w:tc>
        <w:tc>
          <w:tcPr>
            <w:tcW w:w="3570" w:type="dxa"/>
            <w:tcBorders>
              <w:top w:val="single" w:sz="4" w:space="0" w:color="auto"/>
              <w:left w:val="single" w:sz="4" w:space="0" w:color="auto"/>
              <w:bottom w:val="single" w:sz="4" w:space="0" w:color="auto"/>
              <w:right w:val="single" w:sz="4" w:space="0" w:color="auto"/>
            </w:tcBorders>
            <w:vAlign w:val="center"/>
          </w:tcPr>
          <w:p w14:paraId="3F59BF61"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Install clearance posts, reflectors, and/or warning signs in accordance with applicable road safety requirements.</w:t>
            </w:r>
          </w:p>
        </w:tc>
        <w:tc>
          <w:tcPr>
            <w:tcW w:w="3260" w:type="dxa"/>
            <w:tcBorders>
              <w:top w:val="single" w:sz="4" w:space="0" w:color="auto"/>
              <w:left w:val="single" w:sz="4" w:space="0" w:color="auto"/>
              <w:bottom w:val="single" w:sz="4" w:space="0" w:color="auto"/>
              <w:right w:val="single" w:sz="4" w:space="0" w:color="auto"/>
            </w:tcBorders>
            <w:vAlign w:val="center"/>
          </w:tcPr>
          <w:p w14:paraId="710FBBBC"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03A210CA"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7B6AC1AA" w14:textId="20A023E0"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5F52E1CF" w14:textId="77777777" w:rsidTr="00060D03">
        <w:tc>
          <w:tcPr>
            <w:tcW w:w="9776" w:type="dxa"/>
            <w:gridSpan w:val="4"/>
            <w:tcBorders>
              <w:top w:val="single" w:sz="4" w:space="0" w:color="auto"/>
              <w:left w:val="single" w:sz="4" w:space="0" w:color="auto"/>
              <w:bottom w:val="single" w:sz="4" w:space="0" w:color="auto"/>
              <w:right w:val="single" w:sz="4" w:space="0" w:color="auto"/>
            </w:tcBorders>
            <w:vAlign w:val="center"/>
          </w:tcPr>
          <w:p w14:paraId="5C310327" w14:textId="77777777"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Pr>
                <w:rFonts w:ascii="Times New Roman" w:eastAsia="Times New Roman" w:hAnsi="Times New Roman" w:cs="Times New Roman"/>
                <w:sz w:val="22"/>
                <w:szCs w:val="22"/>
                <w:lang w:eastAsia="en-US"/>
              </w:rPr>
              <w:t>4.</w:t>
            </w:r>
            <w:r w:rsidRPr="00D81870">
              <w:rPr>
                <w:rFonts w:ascii="Times New Roman" w:eastAsia="Times New Roman" w:hAnsi="Times New Roman" w:cs="Times New Roman"/>
                <w:b/>
                <w:sz w:val="22"/>
                <w:szCs w:val="22"/>
                <w:lang w:eastAsia="en-US"/>
              </w:rPr>
              <w:t xml:space="preserve">  </w:t>
            </w:r>
            <w:r>
              <w:rPr>
                <w:rFonts w:ascii="Times New Roman" w:eastAsia="Times New Roman" w:hAnsi="Times New Roman" w:cs="Times New Roman"/>
                <w:b/>
                <w:sz w:val="22"/>
                <w:szCs w:val="22"/>
                <w:lang w:eastAsia="en-US"/>
              </w:rPr>
              <w:t xml:space="preserve">SIDE SNOW PLOW </w:t>
            </w:r>
            <w:r w:rsidRPr="00A21524">
              <w:rPr>
                <w:rFonts w:ascii="Times New Roman" w:hAnsi="Times New Roman" w:cs="Times New Roman"/>
                <w:b/>
                <w:bCs/>
              </w:rPr>
              <w:t>(FOR ROADS OF MAINTENANCE CLASS 1)</w:t>
            </w:r>
          </w:p>
        </w:tc>
      </w:tr>
      <w:tr w:rsidR="007454A5" w:rsidRPr="00D81870" w14:paraId="1806DE1F" w14:textId="77777777" w:rsidTr="00060D03">
        <w:tc>
          <w:tcPr>
            <w:tcW w:w="825" w:type="dxa"/>
            <w:vAlign w:val="center"/>
          </w:tcPr>
          <w:p w14:paraId="09AD9898"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4.1</w:t>
            </w:r>
          </w:p>
        </w:tc>
        <w:tc>
          <w:tcPr>
            <w:tcW w:w="2121" w:type="dxa"/>
            <w:vAlign w:val="center"/>
          </w:tcPr>
          <w:p w14:paraId="63C3C340"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Type of snow plow</w:t>
            </w:r>
          </w:p>
        </w:tc>
        <w:tc>
          <w:tcPr>
            <w:tcW w:w="3570" w:type="dxa"/>
            <w:vAlign w:val="center"/>
          </w:tcPr>
          <w:p w14:paraId="68266BC1"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B65B34">
              <w:rPr>
                <w:rFonts w:ascii="Times New Roman" w:eastAsia="Times New Roman" w:hAnsi="Times New Roman" w:cs="Times New Roman"/>
                <w:sz w:val="22"/>
                <w:szCs w:val="22"/>
                <w:lang w:eastAsia="en-US"/>
              </w:rPr>
              <w:t xml:space="preserve">C-shaped side snow plow. The design must ensure effective snow discharge to the right side. The snow plow must be equipped with a snow deflector or an equivalent solution that ensures controlled direction and height of the snow flow, thereby reducing snow accumulation on road signs and other road structures and elements. </w:t>
            </w:r>
          </w:p>
        </w:tc>
        <w:tc>
          <w:tcPr>
            <w:tcW w:w="3260" w:type="dxa"/>
            <w:vAlign w:val="center"/>
          </w:tcPr>
          <w:p w14:paraId="2500AE78"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263205E4"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6818BC90" w14:textId="504A2D7A" w:rsidR="007454A5" w:rsidRPr="00D81870" w:rsidRDefault="007454A5" w:rsidP="007454A5">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778B82E8" w14:textId="77777777" w:rsidTr="00060D03">
        <w:tc>
          <w:tcPr>
            <w:tcW w:w="825" w:type="dxa"/>
            <w:vAlign w:val="center"/>
          </w:tcPr>
          <w:p w14:paraId="5A83FDC3"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4.2</w:t>
            </w:r>
          </w:p>
        </w:tc>
        <w:tc>
          <w:tcPr>
            <w:tcW w:w="2121" w:type="dxa"/>
            <w:vAlign w:val="center"/>
          </w:tcPr>
          <w:p w14:paraId="14AB0C04"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Purpose and Application</w:t>
            </w:r>
          </w:p>
        </w:tc>
        <w:tc>
          <w:tcPr>
            <w:tcW w:w="3570" w:type="dxa"/>
            <w:vAlign w:val="center"/>
          </w:tcPr>
          <w:p w14:paraId="00F8B7B2"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A side snow plow designed for use on a Class N3 truck on roads with a maintenance level of 1.</w:t>
            </w:r>
          </w:p>
        </w:tc>
        <w:tc>
          <w:tcPr>
            <w:tcW w:w="3260" w:type="dxa"/>
            <w:vAlign w:val="center"/>
          </w:tcPr>
          <w:p w14:paraId="60ABCAA7"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398A6234"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0CE63BA9" w14:textId="736C1681" w:rsidR="007454A5" w:rsidRPr="00D81870" w:rsidRDefault="007454A5" w:rsidP="007454A5">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562B8EB2" w14:textId="77777777" w:rsidTr="00060D03">
        <w:tc>
          <w:tcPr>
            <w:tcW w:w="825" w:type="dxa"/>
            <w:vAlign w:val="center"/>
          </w:tcPr>
          <w:p w14:paraId="3E29E72E"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4.3</w:t>
            </w:r>
          </w:p>
        </w:tc>
        <w:tc>
          <w:tcPr>
            <w:tcW w:w="2121" w:type="dxa"/>
            <w:vAlign w:val="center"/>
          </w:tcPr>
          <w:p w14:paraId="6896B4F0"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Housing design and material</w:t>
            </w:r>
          </w:p>
        </w:tc>
        <w:tc>
          <w:tcPr>
            <w:tcW w:w="3570" w:type="dxa"/>
            <w:vAlign w:val="center"/>
          </w:tcPr>
          <w:p w14:paraId="78A8443C" w14:textId="77777777" w:rsidR="007454A5" w:rsidRPr="00D720D3" w:rsidRDefault="007454A5" w:rsidP="007454A5">
            <w:pPr>
              <w:spacing w:after="0" w:line="240" w:lineRule="auto"/>
              <w:jc w:val="both"/>
              <w:rPr>
                <w:rFonts w:ascii="Times New Roman" w:eastAsia="Times New Roman" w:hAnsi="Times New Roman" w:cs="Times New Roman"/>
                <w:sz w:val="22"/>
                <w:szCs w:val="22"/>
                <w:lang w:eastAsia="en-US"/>
              </w:rPr>
            </w:pPr>
            <w:r w:rsidRPr="00D720D3">
              <w:rPr>
                <w:rFonts w:ascii="Times New Roman" w:eastAsia="Times New Roman" w:hAnsi="Times New Roman" w:cs="Times New Roman"/>
                <w:sz w:val="22"/>
                <w:szCs w:val="22"/>
                <w:lang w:eastAsia="en-US"/>
              </w:rPr>
              <w:t>Made of steel or a similar material, with reinforced edges.</w:t>
            </w:r>
          </w:p>
          <w:p w14:paraId="6A4EA4F6"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D720D3">
              <w:rPr>
                <w:rFonts w:ascii="Times New Roman" w:eastAsia="Times New Roman" w:hAnsi="Times New Roman" w:cs="Times New Roman"/>
                <w:sz w:val="22"/>
                <w:szCs w:val="22"/>
                <w:lang w:eastAsia="en-US"/>
              </w:rPr>
              <w:t>The thickness of the body panel shall be at least 5 mm (excluding stiffening ribs) or an equivalent structural solution</w:t>
            </w:r>
          </w:p>
        </w:tc>
        <w:tc>
          <w:tcPr>
            <w:tcW w:w="3260" w:type="dxa"/>
            <w:vAlign w:val="center"/>
          </w:tcPr>
          <w:p w14:paraId="661B523F"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412F35C5"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4B2E9C36" w14:textId="18E0A0FE" w:rsidR="007454A5" w:rsidRPr="00D81870" w:rsidRDefault="007454A5" w:rsidP="007454A5">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158B2128" w14:textId="77777777" w:rsidTr="00060D03">
        <w:tc>
          <w:tcPr>
            <w:tcW w:w="825" w:type="dxa"/>
            <w:vAlign w:val="center"/>
          </w:tcPr>
          <w:p w14:paraId="600E1CA7"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4.4</w:t>
            </w:r>
          </w:p>
        </w:tc>
        <w:tc>
          <w:tcPr>
            <w:tcW w:w="2121" w:type="dxa"/>
            <w:vAlign w:val="center"/>
          </w:tcPr>
          <w:p w14:paraId="186E1247"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Installation of cleaning elements</w:t>
            </w:r>
          </w:p>
        </w:tc>
        <w:tc>
          <w:tcPr>
            <w:tcW w:w="3570" w:type="dxa"/>
            <w:vAlign w:val="center"/>
          </w:tcPr>
          <w:p w14:paraId="51BFFEF1"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EC0295">
              <w:rPr>
                <w:rFonts w:ascii="Times New Roman" w:eastAsia="Times New Roman" w:hAnsi="Times New Roman" w:cs="Times New Roman"/>
                <w:sz w:val="22"/>
                <w:szCs w:val="22"/>
                <w:lang w:eastAsia="en-US"/>
              </w:rPr>
              <w:t xml:space="preserve">The clearing elements must be attached to the snow plow via an mounting system consisting of at least </w:t>
            </w:r>
            <w:r>
              <w:rPr>
                <w:rFonts w:ascii="Times New Roman" w:eastAsia="Times New Roman" w:hAnsi="Times New Roman" w:cs="Times New Roman"/>
                <w:sz w:val="22"/>
                <w:szCs w:val="22"/>
                <w:lang w:eastAsia="en-US"/>
              </w:rPr>
              <w:t>4</w:t>
            </w:r>
            <w:r w:rsidRPr="00EC0295">
              <w:rPr>
                <w:rFonts w:ascii="Times New Roman" w:eastAsia="Times New Roman" w:hAnsi="Times New Roman" w:cs="Times New Roman"/>
                <w:sz w:val="22"/>
                <w:szCs w:val="22"/>
                <w:lang w:eastAsia="en-US"/>
              </w:rPr>
              <w:t xml:space="preserve"> segments, ensuring that the clearing element mounts have the ability to move (flex) independently of the </w:t>
            </w:r>
            <w:r>
              <w:rPr>
                <w:rFonts w:ascii="Times New Roman" w:eastAsia="Times New Roman" w:hAnsi="Times New Roman" w:cs="Times New Roman"/>
                <w:sz w:val="22"/>
                <w:szCs w:val="22"/>
                <w:lang w:eastAsia="en-US"/>
              </w:rPr>
              <w:t>snow plow‘s</w:t>
            </w:r>
            <w:r w:rsidRPr="00EC0295">
              <w:rPr>
                <w:rFonts w:ascii="Times New Roman" w:eastAsia="Times New Roman" w:hAnsi="Times New Roman" w:cs="Times New Roman"/>
                <w:sz w:val="22"/>
                <w:szCs w:val="22"/>
                <w:lang w:eastAsia="en-US"/>
              </w:rPr>
              <w:t xml:space="preserve"> structure. The mounting </w:t>
            </w:r>
            <w:r w:rsidRPr="00EC0295">
              <w:rPr>
                <w:rFonts w:ascii="Times New Roman" w:eastAsia="Times New Roman" w:hAnsi="Times New Roman" w:cs="Times New Roman"/>
                <w:sz w:val="22"/>
                <w:szCs w:val="22"/>
                <w:lang w:eastAsia="en-US"/>
              </w:rPr>
              <w:lastRenderedPageBreak/>
              <w:t>solution must ensure the absorption of road surface irregularities and the damping of impacts, vibrations, and noise during operation. The design must allow the cleaning element holders to bend upon impact with an obstacle of at least 12 cm and automatically return to their working position. Combined cleaning elements, fastened with bolts of strength class 10.9 or higher, with an additional metal strip at least 4 mm thick, mounted behind the cleaning elements. This strip is designed to ensure a more even distribution of loads among the brackets of the connected cleaning elements, to ensure more uniform wear of the cleaning elements, to prevent lateral deformation of the brackets, and to increase the overall durability of the structure, especially when operating under difficult conditions</w:t>
            </w:r>
            <w:r>
              <w:rPr>
                <w:rFonts w:ascii="Times New Roman" w:eastAsia="Times New Roman" w:hAnsi="Times New Roman" w:cs="Times New Roman"/>
                <w:sz w:val="22"/>
                <w:szCs w:val="22"/>
                <w:lang w:eastAsia="en-US"/>
              </w:rPr>
              <w:t>.</w:t>
            </w:r>
          </w:p>
        </w:tc>
        <w:tc>
          <w:tcPr>
            <w:tcW w:w="3260" w:type="dxa"/>
            <w:vAlign w:val="center"/>
          </w:tcPr>
          <w:p w14:paraId="4DA43286"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2F3329C1"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58D59A3E" w14:textId="4429AD00" w:rsidR="007454A5" w:rsidRPr="00D81870" w:rsidRDefault="007454A5" w:rsidP="007454A5">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5690FB09" w14:textId="77777777" w:rsidTr="00060D03">
        <w:tc>
          <w:tcPr>
            <w:tcW w:w="825" w:type="dxa"/>
            <w:vAlign w:val="center"/>
          </w:tcPr>
          <w:p w14:paraId="1583ACD6"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4.5</w:t>
            </w:r>
          </w:p>
        </w:tc>
        <w:tc>
          <w:tcPr>
            <w:tcW w:w="2121" w:type="dxa"/>
            <w:vAlign w:val="center"/>
          </w:tcPr>
          <w:p w14:paraId="778A5525"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 xml:space="preserve">Cleaning components </w:t>
            </w:r>
          </w:p>
        </w:tc>
        <w:tc>
          <w:tcPr>
            <w:tcW w:w="3570" w:type="dxa"/>
            <w:vAlign w:val="center"/>
          </w:tcPr>
          <w:p w14:paraId="10F1709E"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21D6">
              <w:rPr>
                <w:rFonts w:ascii="Times New Roman" w:eastAsia="Times New Roman" w:hAnsi="Times New Roman" w:cs="Times New Roman"/>
                <w:sz w:val="22"/>
                <w:szCs w:val="22"/>
                <w:lang w:eastAsia="en-US"/>
              </w:rPr>
              <w:t>Cross-sectional layers of the working part of the cleaning elements: special wear-resistant steel, rubber, metal-ceramic elements embedded in rubber, wear-resistant steel.</w:t>
            </w:r>
            <w:r>
              <w:t xml:space="preserve"> </w:t>
            </w:r>
            <w:r w:rsidRPr="004021D6">
              <w:rPr>
                <w:rFonts w:ascii="Times New Roman" w:eastAsia="Times New Roman" w:hAnsi="Times New Roman" w:cs="Times New Roman"/>
                <w:sz w:val="22"/>
                <w:szCs w:val="22"/>
                <w:lang w:eastAsia="en-US"/>
              </w:rPr>
              <w:t>The thickness of the working part is at least 36 mm. The distance between the mounting holes of the cleaning elements is 305 mm (with a tolerance of ±2 mm). The width of the cleaning elements is not less than 610 mm and not more than 915 mm.</w:t>
            </w:r>
          </w:p>
        </w:tc>
        <w:tc>
          <w:tcPr>
            <w:tcW w:w="3260" w:type="dxa"/>
            <w:vAlign w:val="center"/>
          </w:tcPr>
          <w:p w14:paraId="197A20C3"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7D4797A0"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3E90DD92" w14:textId="32660074" w:rsidR="007454A5" w:rsidRPr="00D81870" w:rsidRDefault="007454A5" w:rsidP="007454A5">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144E38F1" w14:textId="77777777" w:rsidTr="00060D03">
        <w:tc>
          <w:tcPr>
            <w:tcW w:w="825" w:type="dxa"/>
            <w:vAlign w:val="center"/>
          </w:tcPr>
          <w:p w14:paraId="12FB6FAC"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4.6</w:t>
            </w:r>
          </w:p>
        </w:tc>
        <w:tc>
          <w:tcPr>
            <w:tcW w:w="2121" w:type="dxa"/>
            <w:vAlign w:val="center"/>
          </w:tcPr>
          <w:p w14:paraId="52F7E66F"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Shock Absorption and Obstacle Protection Mechanism</w:t>
            </w:r>
          </w:p>
        </w:tc>
        <w:tc>
          <w:tcPr>
            <w:tcW w:w="3570" w:type="dxa"/>
            <w:vAlign w:val="center"/>
          </w:tcPr>
          <w:p w14:paraId="0B501F12"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21D6">
              <w:rPr>
                <w:rFonts w:ascii="Times New Roman" w:eastAsia="Times New Roman" w:hAnsi="Times New Roman" w:cs="Times New Roman"/>
                <w:sz w:val="22"/>
                <w:szCs w:val="22"/>
                <w:lang w:eastAsia="en-US"/>
              </w:rPr>
              <w:t>Hydraulic shock absorber valve with hydraulic accumulator, designed for a swivel cylinder</w:t>
            </w:r>
          </w:p>
        </w:tc>
        <w:tc>
          <w:tcPr>
            <w:tcW w:w="3260" w:type="dxa"/>
            <w:vAlign w:val="center"/>
          </w:tcPr>
          <w:p w14:paraId="1BC4BADA"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6540F158"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0777A6FF" w14:textId="4F3CFDED" w:rsidR="007454A5" w:rsidRPr="00D81870" w:rsidRDefault="007454A5" w:rsidP="007454A5">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02CB57A4" w14:textId="77777777" w:rsidTr="00060D03">
        <w:tc>
          <w:tcPr>
            <w:tcW w:w="825" w:type="dxa"/>
            <w:vAlign w:val="center"/>
          </w:tcPr>
          <w:p w14:paraId="17EB20CA"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4.7</w:t>
            </w:r>
          </w:p>
        </w:tc>
        <w:tc>
          <w:tcPr>
            <w:tcW w:w="2121" w:type="dxa"/>
            <w:vAlign w:val="center"/>
          </w:tcPr>
          <w:p w14:paraId="32559171"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Mounting system and compatibility</w:t>
            </w:r>
          </w:p>
        </w:tc>
        <w:tc>
          <w:tcPr>
            <w:tcW w:w="3570" w:type="dxa"/>
            <w:vAlign w:val="center"/>
          </w:tcPr>
          <w:p w14:paraId="17B96E66"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sidRPr="00230FDE">
              <w:rPr>
                <w:rFonts w:ascii="Times New Roman" w:eastAsia="Times New Roman" w:hAnsi="Times New Roman" w:cs="Times New Roman"/>
                <w:sz w:val="22"/>
                <w:szCs w:val="22"/>
                <w:lang w:eastAsia="en-US"/>
              </w:rPr>
              <w:t>The side snow plow must be supplied with a complete mounting system designed for the Renault K N3 four-wheel drive vehicle (the chassis drawing is provided in Appendix No. 2 to this TS), which:</w:t>
            </w:r>
          </w:p>
          <w:p w14:paraId="3FCD0A6F" w14:textId="77777777" w:rsidR="007454A5" w:rsidRDefault="007454A5" w:rsidP="007454A5">
            <w:pPr>
              <w:pStyle w:val="ListParagraph"/>
              <w:numPr>
                <w:ilvl w:val="0"/>
                <w:numId w:val="26"/>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ensures the distribution of loads across the vehicle's axles;</w:t>
            </w:r>
          </w:p>
          <w:p w14:paraId="381613D3" w14:textId="77777777" w:rsidR="007454A5" w:rsidRDefault="007454A5" w:rsidP="007454A5">
            <w:pPr>
              <w:pStyle w:val="ListParagraph"/>
              <w:numPr>
                <w:ilvl w:val="0"/>
                <w:numId w:val="26"/>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reduces the load on the frame and chassis;</w:t>
            </w:r>
          </w:p>
          <w:p w14:paraId="420354C7" w14:textId="77777777" w:rsidR="007454A5" w:rsidRDefault="007454A5" w:rsidP="007454A5">
            <w:pPr>
              <w:pStyle w:val="ListParagraph"/>
              <w:numPr>
                <w:ilvl w:val="0"/>
                <w:numId w:val="26"/>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ensures stable operation and vibration reduction;</w:t>
            </w:r>
          </w:p>
          <w:p w14:paraId="14D828F1" w14:textId="77777777" w:rsidR="007454A5" w:rsidRDefault="007454A5" w:rsidP="007454A5">
            <w:pPr>
              <w:pStyle w:val="ListParagraph"/>
              <w:numPr>
                <w:ilvl w:val="0"/>
                <w:numId w:val="26"/>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allows for quick installation and/or removal of the snow plow;</w:t>
            </w:r>
          </w:p>
          <w:p w14:paraId="43A76670" w14:textId="77777777" w:rsidR="007454A5" w:rsidRDefault="007454A5" w:rsidP="007454A5">
            <w:pPr>
              <w:pStyle w:val="ListParagraph"/>
              <w:numPr>
                <w:ilvl w:val="0"/>
                <w:numId w:val="26"/>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serves a protective function;</w:t>
            </w:r>
          </w:p>
          <w:p w14:paraId="0811BC12" w14:textId="77777777" w:rsidR="007454A5" w:rsidRPr="00DB6DFD" w:rsidRDefault="007454A5" w:rsidP="007454A5">
            <w:pPr>
              <w:jc w:val="both"/>
              <w:rPr>
                <w:rFonts w:ascii="Times New Roman" w:eastAsia="Times New Roman" w:hAnsi="Times New Roman" w:cs="Times New Roman"/>
                <w:sz w:val="22"/>
                <w:szCs w:val="22"/>
                <w:lang w:eastAsia="en-US"/>
              </w:rPr>
            </w:pPr>
            <w:r w:rsidRPr="00DB6DFD">
              <w:rPr>
                <w:rFonts w:ascii="Times New Roman" w:eastAsia="Times New Roman" w:hAnsi="Times New Roman" w:cs="Times New Roman"/>
                <w:sz w:val="22"/>
                <w:szCs w:val="22"/>
                <w:lang w:eastAsia="en-US"/>
              </w:rPr>
              <w:t>The mounting system must be designed so that, in the event of a collision with an obstacle (in the event of an accident or other unforeseen circumstances), the loads are transferred to structural elements that have designated zones of deformation or failure (e.g., safety pins, joints, brackets, or hydraulic components), which:</w:t>
            </w:r>
          </w:p>
          <w:p w14:paraId="2B68A8CD" w14:textId="77777777" w:rsidR="007454A5" w:rsidRPr="00FA29A8" w:rsidRDefault="007454A5" w:rsidP="007454A5">
            <w:pPr>
              <w:pStyle w:val="ListParagraph"/>
              <w:numPr>
                <w:ilvl w:val="0"/>
                <w:numId w:val="27"/>
              </w:numPr>
              <w:rPr>
                <w:rFonts w:ascii="Times New Roman" w:eastAsia="Times New Roman" w:hAnsi="Times New Roman" w:cs="Times New Roman"/>
                <w:sz w:val="22"/>
                <w:szCs w:val="22"/>
                <w:lang w:eastAsia="en-US"/>
              </w:rPr>
            </w:pPr>
            <w:r w:rsidRPr="00FA29A8">
              <w:rPr>
                <w:rFonts w:ascii="Times New Roman" w:eastAsia="Times New Roman" w:hAnsi="Times New Roman" w:cs="Times New Roman"/>
                <w:sz w:val="22"/>
                <w:szCs w:val="22"/>
                <w:lang w:eastAsia="en-US"/>
              </w:rPr>
              <w:t>protect the vehicle frame and main structural components from damage;</w:t>
            </w:r>
          </w:p>
          <w:p w14:paraId="69208508" w14:textId="77777777" w:rsidR="007454A5" w:rsidRPr="00FA29A8" w:rsidRDefault="007454A5" w:rsidP="007454A5">
            <w:pPr>
              <w:pStyle w:val="ListParagraph"/>
              <w:numPr>
                <w:ilvl w:val="0"/>
                <w:numId w:val="27"/>
              </w:numPr>
              <w:rPr>
                <w:rFonts w:ascii="Times New Roman" w:eastAsia="Times New Roman" w:hAnsi="Times New Roman" w:cs="Times New Roman"/>
                <w:sz w:val="22"/>
                <w:szCs w:val="22"/>
                <w:lang w:eastAsia="en-US"/>
              </w:rPr>
            </w:pPr>
            <w:r w:rsidRPr="00FA29A8">
              <w:rPr>
                <w:rFonts w:ascii="Times New Roman" w:eastAsia="Times New Roman" w:hAnsi="Times New Roman" w:cs="Times New Roman"/>
                <w:sz w:val="22"/>
                <w:szCs w:val="22"/>
                <w:lang w:eastAsia="en-US"/>
              </w:rPr>
              <w:t>would deform or break first (the weaker element takes priority);</w:t>
            </w:r>
          </w:p>
          <w:p w14:paraId="1F9C6577" w14:textId="77777777" w:rsidR="007454A5" w:rsidRPr="00FA29A8" w:rsidRDefault="007454A5" w:rsidP="007454A5">
            <w:pPr>
              <w:pStyle w:val="ListParagraph"/>
              <w:numPr>
                <w:ilvl w:val="0"/>
                <w:numId w:val="22"/>
              </w:numPr>
              <w:rPr>
                <w:rFonts w:ascii="Times New Roman" w:eastAsia="Times New Roman" w:hAnsi="Times New Roman" w:cs="Times New Roman"/>
                <w:sz w:val="22"/>
                <w:szCs w:val="22"/>
                <w:lang w:eastAsia="en-US"/>
              </w:rPr>
            </w:pPr>
            <w:r w:rsidRPr="00FA29A8">
              <w:rPr>
                <w:rFonts w:ascii="Times New Roman" w:eastAsia="Times New Roman" w:hAnsi="Times New Roman" w:cs="Times New Roman"/>
                <w:sz w:val="22"/>
                <w:szCs w:val="22"/>
                <w:lang w:eastAsia="en-US"/>
              </w:rPr>
              <w:t>could be easily and quickly replaced under operating conditions without the need for complex repairs.</w:t>
            </w:r>
          </w:p>
        </w:tc>
        <w:tc>
          <w:tcPr>
            <w:tcW w:w="3260" w:type="dxa"/>
            <w:vAlign w:val="center"/>
          </w:tcPr>
          <w:p w14:paraId="4DED4CBD"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23A5C594"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29998D38" w14:textId="2DD9CD38" w:rsidR="007454A5" w:rsidRPr="00D81870" w:rsidRDefault="007454A5" w:rsidP="007454A5">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7F035AFD" w14:textId="77777777" w:rsidTr="00060D03">
        <w:tc>
          <w:tcPr>
            <w:tcW w:w="825" w:type="dxa"/>
            <w:vAlign w:val="center"/>
          </w:tcPr>
          <w:p w14:paraId="4DEDEE31"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4.8</w:t>
            </w:r>
          </w:p>
        </w:tc>
        <w:tc>
          <w:tcPr>
            <w:tcW w:w="2121" w:type="dxa"/>
            <w:vAlign w:val="center"/>
          </w:tcPr>
          <w:p w14:paraId="3BD7AFCF"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Management system</w:t>
            </w:r>
          </w:p>
        </w:tc>
        <w:tc>
          <w:tcPr>
            <w:tcW w:w="3570" w:type="dxa"/>
            <w:vAlign w:val="center"/>
          </w:tcPr>
          <w:p w14:paraId="5C807928"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990275">
              <w:rPr>
                <w:rFonts w:ascii="Times New Roman" w:eastAsia="Times New Roman" w:hAnsi="Times New Roman" w:cs="Times New Roman"/>
                <w:sz w:val="22"/>
                <w:szCs w:val="22"/>
                <w:lang w:eastAsia="en-US"/>
              </w:rPr>
              <w:t>The snow plow must be controlled by a hydraulic system designed to work with the existing (installed on the vehicle) hydraulic equipment and control panels, ensuring full compatibility with the existing hydraulic control system and control of all functions via the already installed control devices, without requiring additional control panels or significant system modifications. The number of required hydraulic connections (hydraulic pairs) shall not exceed 4. Hydraulic hoses must be equipped with quick-connect couplings compliant with ISO 7241-1, G 1/2" (external thread / male connection). The required hydraulic pressure is no more than 200 bar.</w:t>
            </w:r>
          </w:p>
        </w:tc>
        <w:tc>
          <w:tcPr>
            <w:tcW w:w="3260" w:type="dxa"/>
            <w:vAlign w:val="center"/>
          </w:tcPr>
          <w:p w14:paraId="47B4CF05"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7E76C456"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2D57090F" w14:textId="54E4FF94" w:rsidR="007454A5" w:rsidRPr="00D81870" w:rsidRDefault="007454A5" w:rsidP="007454A5">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2AA3822B" w14:textId="77777777" w:rsidTr="00060D03">
        <w:tc>
          <w:tcPr>
            <w:tcW w:w="825" w:type="dxa"/>
            <w:vAlign w:val="center"/>
          </w:tcPr>
          <w:p w14:paraId="3EC6943F"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4.9</w:t>
            </w:r>
          </w:p>
        </w:tc>
        <w:tc>
          <w:tcPr>
            <w:tcW w:w="2121" w:type="dxa"/>
            <w:vAlign w:val="center"/>
          </w:tcPr>
          <w:p w14:paraId="633203EF"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Angles of the snow plow </w:t>
            </w:r>
          </w:p>
        </w:tc>
        <w:tc>
          <w:tcPr>
            <w:tcW w:w="3570" w:type="dxa"/>
            <w:vAlign w:val="center"/>
          </w:tcPr>
          <w:p w14:paraId="10CDD9DE"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Horizontally - no less than 50° and no more than 60°.</w:t>
            </w:r>
          </w:p>
          <w:p w14:paraId="442BDEA8"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D81965">
              <w:rPr>
                <w:rFonts w:ascii="Times New Roman" w:eastAsia="Times New Roman" w:hAnsi="Times New Roman" w:cs="Times New Roman"/>
                <w:sz w:val="22"/>
                <w:szCs w:val="22"/>
                <w:lang w:eastAsia="en-US"/>
              </w:rPr>
              <w:t xml:space="preserve">The vertical rotation angle must be within a range of at least 0° to +10°. </w:t>
            </w:r>
          </w:p>
        </w:tc>
        <w:tc>
          <w:tcPr>
            <w:tcW w:w="3260" w:type="dxa"/>
            <w:vAlign w:val="center"/>
          </w:tcPr>
          <w:p w14:paraId="6209B808"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29E6056A"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786A8CAB" w14:textId="23640911" w:rsidR="007454A5" w:rsidRPr="00D81870" w:rsidRDefault="007454A5" w:rsidP="007454A5">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lastRenderedPageBreak/>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1E5EBD93" w14:textId="77777777" w:rsidTr="00060D03">
        <w:tc>
          <w:tcPr>
            <w:tcW w:w="825" w:type="dxa"/>
            <w:vAlign w:val="center"/>
          </w:tcPr>
          <w:p w14:paraId="5DC583CF"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4.10</w:t>
            </w:r>
          </w:p>
        </w:tc>
        <w:tc>
          <w:tcPr>
            <w:tcW w:w="2121" w:type="dxa"/>
            <w:vAlign w:val="center"/>
          </w:tcPr>
          <w:p w14:paraId="7D5E9461"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color w:val="000000" w:themeColor="text1"/>
                <w:sz w:val="22"/>
                <w:szCs w:val="22"/>
                <w:lang w:eastAsia="en-US"/>
              </w:rPr>
              <w:t>Angle of attack</w:t>
            </w:r>
          </w:p>
        </w:tc>
        <w:tc>
          <w:tcPr>
            <w:tcW w:w="3570" w:type="dxa"/>
            <w:vAlign w:val="center"/>
          </w:tcPr>
          <w:p w14:paraId="306F5AEE"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At least 30°.</w:t>
            </w:r>
          </w:p>
        </w:tc>
        <w:tc>
          <w:tcPr>
            <w:tcW w:w="3260" w:type="dxa"/>
            <w:vAlign w:val="center"/>
          </w:tcPr>
          <w:p w14:paraId="3B002285"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0F391BCA"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1CEBD533" w14:textId="136F9056" w:rsidR="007454A5" w:rsidRPr="00D81870" w:rsidRDefault="007454A5" w:rsidP="007454A5">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38D28F17" w14:textId="77777777" w:rsidTr="00060D03">
        <w:tc>
          <w:tcPr>
            <w:tcW w:w="825" w:type="dxa"/>
            <w:vAlign w:val="center"/>
          </w:tcPr>
          <w:p w14:paraId="339B8526"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4.11</w:t>
            </w:r>
          </w:p>
        </w:tc>
        <w:tc>
          <w:tcPr>
            <w:tcW w:w="2121" w:type="dxa"/>
            <w:vAlign w:val="center"/>
          </w:tcPr>
          <w:p w14:paraId="704FC6FD" w14:textId="77777777" w:rsidR="007454A5" w:rsidRDefault="007454A5" w:rsidP="007454A5">
            <w:pPr>
              <w:spacing w:after="0" w:line="240" w:lineRule="auto"/>
              <w:jc w:val="both"/>
              <w:rPr>
                <w:rFonts w:ascii="Times New Roman" w:eastAsia="Times New Roman" w:hAnsi="Times New Roman" w:cs="Times New Roman"/>
                <w:color w:val="000000" w:themeColor="text1"/>
                <w:sz w:val="22"/>
                <w:szCs w:val="22"/>
                <w:lang w:eastAsia="en-US"/>
              </w:rPr>
            </w:pPr>
            <w:r>
              <w:rPr>
                <w:rFonts w:ascii="Times New Roman" w:eastAsia="Times New Roman" w:hAnsi="Times New Roman" w:cs="Times New Roman"/>
                <w:color w:val="000000" w:themeColor="text1"/>
                <w:sz w:val="22"/>
                <w:szCs w:val="22"/>
                <w:lang w:eastAsia="en-US"/>
              </w:rPr>
              <w:t xml:space="preserve">Length of the snow </w:t>
            </w:r>
          </w:p>
          <w:p w14:paraId="3F91BCFD"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(Without signal and clearance markings)</w:t>
            </w:r>
          </w:p>
        </w:tc>
        <w:tc>
          <w:tcPr>
            <w:tcW w:w="3570" w:type="dxa"/>
            <w:vAlign w:val="center"/>
          </w:tcPr>
          <w:p w14:paraId="550C1119"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At least 4700 mm.</w:t>
            </w:r>
          </w:p>
        </w:tc>
        <w:tc>
          <w:tcPr>
            <w:tcW w:w="3260" w:type="dxa"/>
            <w:vAlign w:val="center"/>
          </w:tcPr>
          <w:p w14:paraId="4AF8C818"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45211CA8"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22552E01" w14:textId="5074A8F2" w:rsidR="007454A5" w:rsidRPr="00D81870" w:rsidRDefault="007454A5" w:rsidP="007454A5">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2956441C" w14:textId="77777777" w:rsidTr="00060D03">
        <w:tc>
          <w:tcPr>
            <w:tcW w:w="825" w:type="dxa"/>
            <w:vAlign w:val="center"/>
          </w:tcPr>
          <w:p w14:paraId="00C83E13"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4.12</w:t>
            </w:r>
          </w:p>
        </w:tc>
        <w:tc>
          <w:tcPr>
            <w:tcW w:w="2121" w:type="dxa"/>
            <w:vAlign w:val="center"/>
          </w:tcPr>
          <w:p w14:paraId="1D0214C7"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Height</w:t>
            </w:r>
            <w:r>
              <w:rPr>
                <w:rFonts w:ascii="Times New Roman" w:eastAsia="Times New Roman" w:hAnsi="Times New Roman" w:cs="Times New Roman"/>
                <w:color w:val="000000" w:themeColor="text1"/>
                <w:sz w:val="22"/>
                <w:szCs w:val="22"/>
                <w:lang w:eastAsia="en-US"/>
              </w:rPr>
              <w:t xml:space="preserve"> of the snow plow</w:t>
            </w:r>
          </w:p>
          <w:p w14:paraId="73E3E0C5"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(Without signal and clearance markings)</w:t>
            </w:r>
          </w:p>
        </w:tc>
        <w:tc>
          <w:tcPr>
            <w:tcW w:w="3570" w:type="dxa"/>
            <w:vAlign w:val="center"/>
          </w:tcPr>
          <w:p w14:paraId="0832E00A"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Not less than 1300 mm and not more than 1500 mm</w:t>
            </w:r>
          </w:p>
        </w:tc>
        <w:tc>
          <w:tcPr>
            <w:tcW w:w="3260" w:type="dxa"/>
            <w:vAlign w:val="center"/>
          </w:tcPr>
          <w:p w14:paraId="22C9A23F"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2C6210B9"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492847C6" w14:textId="6A28AC32" w:rsidR="007454A5" w:rsidRPr="00D81870" w:rsidRDefault="007454A5" w:rsidP="007454A5">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43187090" w14:textId="77777777" w:rsidTr="00060D03">
        <w:tc>
          <w:tcPr>
            <w:tcW w:w="825" w:type="dxa"/>
            <w:vAlign w:val="center"/>
          </w:tcPr>
          <w:p w14:paraId="6D7F9D18"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4.13</w:t>
            </w:r>
          </w:p>
        </w:tc>
        <w:tc>
          <w:tcPr>
            <w:tcW w:w="2121" w:type="dxa"/>
            <w:vAlign w:val="center"/>
          </w:tcPr>
          <w:p w14:paraId="53BA8107"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7D6B01">
              <w:rPr>
                <w:rFonts w:ascii="Times New Roman" w:eastAsia="Times New Roman" w:hAnsi="Times New Roman" w:cs="Times New Roman"/>
                <w:sz w:val="22"/>
                <w:szCs w:val="22"/>
                <w:lang w:eastAsia="en-US"/>
              </w:rPr>
              <w:t>Width of the cleaning section at an angle of ≥50°</w:t>
            </w:r>
          </w:p>
        </w:tc>
        <w:tc>
          <w:tcPr>
            <w:tcW w:w="3570" w:type="dxa"/>
            <w:vAlign w:val="center"/>
          </w:tcPr>
          <w:p w14:paraId="34F4C52E"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At least 3800 mm.</w:t>
            </w:r>
          </w:p>
        </w:tc>
        <w:tc>
          <w:tcPr>
            <w:tcW w:w="3260" w:type="dxa"/>
            <w:vAlign w:val="center"/>
          </w:tcPr>
          <w:p w14:paraId="2D3D552C"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24F93C32"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08872162" w14:textId="3040046D" w:rsidR="007454A5" w:rsidRPr="00D81870" w:rsidRDefault="007454A5" w:rsidP="007454A5">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200ED635" w14:textId="77777777" w:rsidTr="00060D03">
        <w:tc>
          <w:tcPr>
            <w:tcW w:w="825" w:type="dxa"/>
            <w:vAlign w:val="center"/>
          </w:tcPr>
          <w:p w14:paraId="1BA3147D"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4.14</w:t>
            </w:r>
          </w:p>
        </w:tc>
        <w:tc>
          <w:tcPr>
            <w:tcW w:w="2121" w:type="dxa"/>
            <w:vAlign w:val="center"/>
          </w:tcPr>
          <w:p w14:paraId="5A55C086"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Width of the snow plow in the stowed position (distance from the side of the vehicle)</w:t>
            </w:r>
          </w:p>
        </w:tc>
        <w:tc>
          <w:tcPr>
            <w:tcW w:w="3570" w:type="dxa"/>
            <w:vAlign w:val="center"/>
          </w:tcPr>
          <w:p w14:paraId="26C7A89A"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No more than 900 mm</w:t>
            </w:r>
          </w:p>
        </w:tc>
        <w:tc>
          <w:tcPr>
            <w:tcW w:w="3260" w:type="dxa"/>
            <w:vAlign w:val="center"/>
          </w:tcPr>
          <w:p w14:paraId="549BE034"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7AF516EF"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277DCC2E" w14:textId="69BDDECF" w:rsidR="007454A5" w:rsidRPr="00D81870" w:rsidRDefault="007454A5" w:rsidP="007454A5">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712D47CC" w14:textId="77777777" w:rsidTr="00060D03">
        <w:tc>
          <w:tcPr>
            <w:tcW w:w="825" w:type="dxa"/>
            <w:vAlign w:val="center"/>
          </w:tcPr>
          <w:p w14:paraId="743C6C64"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4.15</w:t>
            </w:r>
          </w:p>
        </w:tc>
        <w:tc>
          <w:tcPr>
            <w:tcW w:w="2121" w:type="dxa"/>
            <w:vAlign w:val="center"/>
          </w:tcPr>
          <w:p w14:paraId="4D1740EC"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Weight of the snow plow</w:t>
            </w:r>
          </w:p>
        </w:tc>
        <w:tc>
          <w:tcPr>
            <w:tcW w:w="3570" w:type="dxa"/>
            <w:vAlign w:val="center"/>
          </w:tcPr>
          <w:p w14:paraId="10227CAC"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No more than 1400 kg.</w:t>
            </w:r>
          </w:p>
        </w:tc>
        <w:tc>
          <w:tcPr>
            <w:tcW w:w="3260" w:type="dxa"/>
            <w:vAlign w:val="center"/>
          </w:tcPr>
          <w:p w14:paraId="16158B48"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538D16DB"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66B2B742" w14:textId="52FD57B3" w:rsidR="007454A5" w:rsidRPr="00D81870" w:rsidRDefault="007454A5" w:rsidP="007454A5">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345ACB5B" w14:textId="77777777" w:rsidTr="00060D03">
        <w:tc>
          <w:tcPr>
            <w:tcW w:w="825" w:type="dxa"/>
            <w:vAlign w:val="center"/>
          </w:tcPr>
          <w:p w14:paraId="712861BB"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4.16</w:t>
            </w:r>
          </w:p>
        </w:tc>
        <w:tc>
          <w:tcPr>
            <w:tcW w:w="2121" w:type="dxa"/>
            <w:vAlign w:val="center"/>
          </w:tcPr>
          <w:p w14:paraId="353A3041" w14:textId="435F8FC2"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Weight </w:t>
            </w:r>
            <w:r w:rsidR="008175CE">
              <w:rPr>
                <w:rFonts w:ascii="Times New Roman" w:eastAsia="Times New Roman" w:hAnsi="Times New Roman" w:cs="Times New Roman"/>
                <w:sz w:val="22"/>
                <w:szCs w:val="22"/>
                <w:lang w:eastAsia="en-US"/>
              </w:rPr>
              <w:t>reduction</w:t>
            </w:r>
            <w:r>
              <w:rPr>
                <w:rFonts w:ascii="Times New Roman" w:eastAsia="Times New Roman" w:hAnsi="Times New Roman" w:cs="Times New Roman"/>
                <w:sz w:val="22"/>
                <w:szCs w:val="22"/>
                <w:lang w:eastAsia="en-US"/>
              </w:rPr>
              <w:t xml:space="preserve"> System</w:t>
            </w:r>
          </w:p>
        </w:tc>
        <w:tc>
          <w:tcPr>
            <w:tcW w:w="3570" w:type="dxa"/>
            <w:vAlign w:val="center"/>
          </w:tcPr>
          <w:p w14:paraId="145A080E"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The Equipment is equipped with a hydraulic or similar weight-reduction system that allows the pressure of the snow plow against the road surface to be adjusted. This system must be controlled from the vehicle’s driver’s cab. </w:t>
            </w:r>
            <w:r w:rsidRPr="00940014">
              <w:t xml:space="preserve"> </w:t>
            </w:r>
            <w:r>
              <w:rPr>
                <w:rFonts w:ascii="Times New Roman" w:eastAsia="Times New Roman" w:hAnsi="Times New Roman" w:cs="Times New Roman"/>
                <w:sz w:val="22"/>
                <w:szCs w:val="22"/>
                <w:lang w:eastAsia="en-US"/>
              </w:rPr>
              <w:t>The system must ensure smooth and precise adjustment of the contact pressure, making it possible to reduce the load on the road surface and the snow plow’s cutting elements, thereby reducing wear and allowing adaptation to different road surfaces and operating conditions.</w:t>
            </w:r>
          </w:p>
        </w:tc>
        <w:tc>
          <w:tcPr>
            <w:tcW w:w="3260" w:type="dxa"/>
            <w:vAlign w:val="center"/>
          </w:tcPr>
          <w:p w14:paraId="5CF3BDC7"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0DC45A15"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40C0827D" w14:textId="784C556B" w:rsidR="007454A5" w:rsidRPr="00D81870" w:rsidRDefault="007454A5" w:rsidP="007454A5">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57B87E21" w14:textId="77777777" w:rsidTr="00060D03">
        <w:tc>
          <w:tcPr>
            <w:tcW w:w="825" w:type="dxa"/>
            <w:vAlign w:val="center"/>
          </w:tcPr>
          <w:p w14:paraId="1A3822A6"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4.17</w:t>
            </w:r>
          </w:p>
        </w:tc>
        <w:tc>
          <w:tcPr>
            <w:tcW w:w="2121" w:type="dxa"/>
            <w:vAlign w:val="center"/>
          </w:tcPr>
          <w:p w14:paraId="769603CE"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Surface copy function</w:t>
            </w:r>
          </w:p>
        </w:tc>
        <w:tc>
          <w:tcPr>
            <w:tcW w:w="3570" w:type="dxa"/>
            <w:vAlign w:val="center"/>
          </w:tcPr>
          <w:p w14:paraId="741CFD4E" w14:textId="77777777" w:rsidR="007454A5" w:rsidRPr="0020726E" w:rsidRDefault="007454A5" w:rsidP="007454A5">
            <w:pPr>
              <w:spacing w:after="0" w:line="240" w:lineRule="auto"/>
              <w:ind w:right="-108"/>
              <w:jc w:val="both"/>
              <w:rPr>
                <w:rFonts w:ascii="Times New Roman" w:eastAsia="Times New Roman" w:hAnsi="Times New Roman" w:cs="Times New Roman"/>
                <w:sz w:val="22"/>
                <w:szCs w:val="22"/>
                <w:lang w:eastAsia="en-US"/>
              </w:rPr>
            </w:pPr>
            <w:r w:rsidRPr="0020726E">
              <w:rPr>
                <w:rFonts w:ascii="Times New Roman" w:eastAsia="Times New Roman" w:hAnsi="Times New Roman" w:cs="Times New Roman"/>
                <w:sz w:val="22"/>
                <w:szCs w:val="22"/>
                <w:lang w:eastAsia="en-US"/>
              </w:rPr>
              <w:t xml:space="preserve">The snow plow must be equipped with a contour-following (floating) function that ensures the </w:t>
            </w:r>
            <w:r>
              <w:rPr>
                <w:rFonts w:ascii="Times New Roman" w:eastAsia="Times New Roman" w:hAnsi="Times New Roman" w:cs="Times New Roman"/>
                <w:sz w:val="22"/>
                <w:szCs w:val="22"/>
                <w:lang w:eastAsia="en-US"/>
              </w:rPr>
              <w:t>snow plow</w:t>
            </w:r>
            <w:r w:rsidRPr="0020726E">
              <w:rPr>
                <w:rFonts w:ascii="Times New Roman" w:eastAsia="Times New Roman" w:hAnsi="Times New Roman" w:cs="Times New Roman"/>
                <w:sz w:val="22"/>
                <w:szCs w:val="22"/>
                <w:lang w:eastAsia="en-US"/>
              </w:rPr>
              <w:t xml:space="preserve"> automatically adapts to unevenness in the road surface and maintains constant, even contact with the surface being cleared throughout the entire operation, without requiring additional manual adjustment. </w:t>
            </w:r>
          </w:p>
          <w:p w14:paraId="172E82C3"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The surface copying function may be implemented using a mechanical, hydraulic, or other equivalent technical solution.</w:t>
            </w:r>
          </w:p>
        </w:tc>
        <w:tc>
          <w:tcPr>
            <w:tcW w:w="3260" w:type="dxa"/>
            <w:vAlign w:val="center"/>
          </w:tcPr>
          <w:p w14:paraId="6E5B3C31"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3D211D56"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3A6F37B2" w14:textId="7E3CE5A9" w:rsidR="007454A5" w:rsidRDefault="007454A5" w:rsidP="007454A5">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33C83673" w14:textId="77777777" w:rsidTr="00060D03">
        <w:tc>
          <w:tcPr>
            <w:tcW w:w="825" w:type="dxa"/>
            <w:vAlign w:val="center"/>
          </w:tcPr>
          <w:p w14:paraId="5BCBA95A"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4.18</w:t>
            </w:r>
          </w:p>
        </w:tc>
        <w:tc>
          <w:tcPr>
            <w:tcW w:w="2121" w:type="dxa"/>
            <w:vAlign w:val="center"/>
          </w:tcPr>
          <w:p w14:paraId="2F2CDB15"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7D6B01">
              <w:rPr>
                <w:rFonts w:ascii="Times New Roman" w:eastAsia="Times New Roman" w:hAnsi="Times New Roman" w:cs="Times New Roman"/>
                <w:sz w:val="22"/>
                <w:szCs w:val="22"/>
                <w:lang w:eastAsia="en-US"/>
              </w:rPr>
              <w:t>Storage racks</w:t>
            </w:r>
          </w:p>
        </w:tc>
        <w:tc>
          <w:tcPr>
            <w:tcW w:w="3570" w:type="dxa"/>
            <w:vAlign w:val="center"/>
          </w:tcPr>
          <w:p w14:paraId="66DD71FE"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Integrated or removable supports that allow the snow plow to be stored in a stable position.</w:t>
            </w:r>
          </w:p>
        </w:tc>
        <w:tc>
          <w:tcPr>
            <w:tcW w:w="3260" w:type="dxa"/>
            <w:vAlign w:val="center"/>
          </w:tcPr>
          <w:p w14:paraId="586B1469"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1EFAD2A5"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176FB6E5" w14:textId="1861FAD0" w:rsidR="007454A5" w:rsidRPr="00D81870" w:rsidRDefault="007454A5" w:rsidP="007454A5">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7CBDDDF2" w14:textId="77777777" w:rsidTr="00060D03">
        <w:tc>
          <w:tcPr>
            <w:tcW w:w="825" w:type="dxa"/>
            <w:vAlign w:val="center"/>
          </w:tcPr>
          <w:p w14:paraId="22DDA9A7"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4.19</w:t>
            </w:r>
          </w:p>
        </w:tc>
        <w:tc>
          <w:tcPr>
            <w:tcW w:w="2121" w:type="dxa"/>
            <w:vAlign w:val="center"/>
          </w:tcPr>
          <w:p w14:paraId="2CC23746"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Support wheels, skids</w:t>
            </w:r>
          </w:p>
        </w:tc>
        <w:tc>
          <w:tcPr>
            <w:tcW w:w="3570" w:type="dxa"/>
            <w:vAlign w:val="center"/>
          </w:tcPr>
          <w:p w14:paraId="31CF3679"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6B25D8">
              <w:rPr>
                <w:rFonts w:ascii="Times New Roman" w:eastAsia="Times New Roman" w:hAnsi="Times New Roman" w:cs="Times New Roman"/>
                <w:sz w:val="22"/>
                <w:szCs w:val="22"/>
                <w:lang w:eastAsia="en-US"/>
              </w:rPr>
              <w:t>The frame of the snow plow must be equipped with the manufacturer’s designated mounting points for support wheels, skids, or other rolling/sliding elements specified by the manufacturer (mounting points, brackets, or similar solutions) that allow the Buyer to easily install them without additional structural modifications</w:t>
            </w:r>
            <w:r w:rsidRPr="00A3619E">
              <w:rPr>
                <w:rFonts w:ascii="Times New Roman" w:eastAsia="Times New Roman" w:hAnsi="Times New Roman" w:cs="Times New Roman"/>
                <w:sz w:val="22"/>
                <w:szCs w:val="22"/>
                <w:lang w:eastAsia="en-US"/>
              </w:rPr>
              <w:t>.</w:t>
            </w:r>
          </w:p>
        </w:tc>
        <w:tc>
          <w:tcPr>
            <w:tcW w:w="3260" w:type="dxa"/>
            <w:vAlign w:val="center"/>
          </w:tcPr>
          <w:p w14:paraId="756982B7"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6BC8A09C"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0AC683E0" w14:textId="01889C6B" w:rsidR="007454A5" w:rsidRPr="00D81870" w:rsidRDefault="007454A5" w:rsidP="007454A5">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7AEC1EF6" w14:textId="77777777" w:rsidTr="00060D03">
        <w:tc>
          <w:tcPr>
            <w:tcW w:w="825" w:type="dxa"/>
            <w:vAlign w:val="center"/>
          </w:tcPr>
          <w:p w14:paraId="1AF88840"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4.20</w:t>
            </w:r>
          </w:p>
        </w:tc>
        <w:tc>
          <w:tcPr>
            <w:tcW w:w="2121" w:type="dxa"/>
            <w:vAlign w:val="center"/>
          </w:tcPr>
          <w:p w14:paraId="4B8FB220"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Compatibility and total clearing width with a side snow plow</w:t>
            </w:r>
          </w:p>
        </w:tc>
        <w:tc>
          <w:tcPr>
            <w:tcW w:w="3570" w:type="dxa"/>
            <w:vAlign w:val="center"/>
          </w:tcPr>
          <w:p w14:paraId="62B15C46" w14:textId="77777777" w:rsidR="007454A5" w:rsidRPr="002707FA" w:rsidRDefault="007454A5" w:rsidP="007454A5">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The snow plow must be compatible for use in conjunction with the front snow plow described in Section 2 of the Technical Specifications for this procurement, ensuring a total effective clearing width of the roadway of no less than 7.3 m, and with the front snow plow described in Section 3 of the Technical Specifications of this procurement, ensuring a total effective clearing width of the roadway of not less than 6.5 m.</w:t>
            </w:r>
          </w:p>
          <w:p w14:paraId="492DE3CA"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When both snow plow</w:t>
            </w:r>
            <w:r>
              <w:rPr>
                <w:rFonts w:ascii="Times New Roman" w:eastAsia="Times New Roman" w:hAnsi="Times New Roman" w:cs="Times New Roman"/>
                <w:sz w:val="22"/>
                <w:szCs w:val="22"/>
                <w:lang w:eastAsia="en-US"/>
              </w:rPr>
              <w:t>s</w:t>
            </w:r>
            <w:r w:rsidRPr="002707FA">
              <w:rPr>
                <w:rFonts w:ascii="Times New Roman" w:eastAsia="Times New Roman" w:hAnsi="Times New Roman" w:cs="Times New Roman"/>
                <w:sz w:val="22"/>
                <w:szCs w:val="22"/>
                <w:lang w:eastAsia="en-US"/>
              </w:rPr>
              <w:t xml:space="preserve"> are in operation, their working widths must overlap so that no uncleared section remains between the working areas of the </w:t>
            </w:r>
            <w:r>
              <w:rPr>
                <w:rFonts w:ascii="Times New Roman" w:eastAsia="Times New Roman" w:hAnsi="Times New Roman" w:cs="Times New Roman"/>
                <w:sz w:val="22"/>
                <w:szCs w:val="22"/>
                <w:lang w:eastAsia="en-US"/>
              </w:rPr>
              <w:t>snow plows</w:t>
            </w:r>
            <w:r w:rsidRPr="002707FA">
              <w:rPr>
                <w:rFonts w:ascii="Times New Roman" w:eastAsia="Times New Roman" w:hAnsi="Times New Roman" w:cs="Times New Roman"/>
                <w:sz w:val="22"/>
                <w:szCs w:val="22"/>
                <w:lang w:eastAsia="en-US"/>
              </w:rPr>
              <w:t>, ensuring uniform and continuous clearing across the entire width of the surface.</w:t>
            </w:r>
          </w:p>
          <w:p w14:paraId="0088879D"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p>
          <w:p w14:paraId="10C7539A"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Along with the proposal, the Supplier shall submit visualizations showing:</w:t>
            </w:r>
          </w:p>
          <w:p w14:paraId="49DEEBF3" w14:textId="77777777" w:rsidR="007454A5" w:rsidRDefault="007454A5" w:rsidP="007454A5">
            <w:pPr>
              <w:pStyle w:val="ListParagraph"/>
              <w:numPr>
                <w:ilvl w:val="0"/>
                <w:numId w:val="31"/>
              </w:numPr>
              <w:spacing w:after="0" w:line="240" w:lineRule="auto"/>
              <w:jc w:val="both"/>
              <w:rPr>
                <w:rFonts w:ascii="Times New Roman" w:eastAsia="Times New Roman" w:hAnsi="Times New Roman" w:cs="Times New Roman"/>
                <w:sz w:val="22"/>
                <w:szCs w:val="22"/>
                <w:lang w:eastAsia="en-US"/>
              </w:rPr>
            </w:pPr>
            <w:r w:rsidRPr="00310CD4">
              <w:rPr>
                <w:rFonts w:ascii="Times New Roman" w:eastAsia="Times New Roman" w:hAnsi="Times New Roman" w:cs="Times New Roman"/>
                <w:sz w:val="22"/>
                <w:szCs w:val="22"/>
                <w:lang w:eastAsia="en-US"/>
              </w:rPr>
              <w:t xml:space="preserve">the combined clearing efficiency of both snow </w:t>
            </w:r>
            <w:r w:rsidRPr="00310CD4">
              <w:rPr>
                <w:rFonts w:ascii="Times New Roman" w:eastAsia="Times New Roman" w:hAnsi="Times New Roman" w:cs="Times New Roman"/>
                <w:sz w:val="22"/>
                <w:szCs w:val="22"/>
                <w:lang w:eastAsia="en-US"/>
              </w:rPr>
              <w:lastRenderedPageBreak/>
              <w:t>plows, the overlap of their working areas, and the total width of the cleared surface when snow is cleared using the side snow plow in conjunction with the front snow plow, as described in Section 2 of this procurement document;</w:t>
            </w:r>
          </w:p>
          <w:p w14:paraId="080EA6AE" w14:textId="77777777" w:rsidR="007454A5" w:rsidRPr="00FA4C08" w:rsidRDefault="007454A5" w:rsidP="007454A5">
            <w:pPr>
              <w:pStyle w:val="ListParagraph"/>
              <w:numPr>
                <w:ilvl w:val="0"/>
                <w:numId w:val="31"/>
              </w:numPr>
              <w:spacing w:after="0" w:line="240" w:lineRule="auto"/>
              <w:jc w:val="both"/>
              <w:rPr>
                <w:rFonts w:ascii="Times New Roman" w:eastAsia="Times New Roman" w:hAnsi="Times New Roman" w:cs="Times New Roman"/>
                <w:sz w:val="22"/>
                <w:szCs w:val="22"/>
                <w:lang w:eastAsia="en-US"/>
              </w:rPr>
            </w:pPr>
            <w:r w:rsidRPr="00310CD4">
              <w:rPr>
                <w:rFonts w:ascii="Times New Roman" w:eastAsia="Times New Roman" w:hAnsi="Times New Roman" w:cs="Times New Roman"/>
                <w:sz w:val="22"/>
                <w:szCs w:val="22"/>
                <w:lang w:eastAsia="en-US"/>
              </w:rPr>
              <w:t>the combined clearing efficiency of both snow plows, the overlap of their working areas, and the total width of the cleared surface when snow is cleared using the side snow plow in conjunction with the front snow plow, as described in Section 3 of this procurement document.</w:t>
            </w:r>
          </w:p>
          <w:p w14:paraId="3733DB2C" w14:textId="12E3D12B"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D75DD6">
              <w:rPr>
                <w:rFonts w:ascii="Times New Roman" w:eastAsia="Times New Roman" w:hAnsi="Times New Roman" w:cs="Times New Roman"/>
                <w:sz w:val="22"/>
                <w:szCs w:val="22"/>
                <w:lang w:eastAsia="en-US"/>
              </w:rPr>
              <w:t>Visualizations must be submitted in PDF format, clearly indicating the working widths of the snow plow, the overlap zone, and the total clearing width. The outline of the vehicle must be visible in the visualization.</w:t>
            </w:r>
          </w:p>
        </w:tc>
        <w:tc>
          <w:tcPr>
            <w:tcW w:w="3260" w:type="dxa"/>
            <w:vAlign w:val="center"/>
          </w:tcPr>
          <w:p w14:paraId="5B6BF1C3"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5726AA51"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0160D586" w14:textId="29F40D2F" w:rsidR="007454A5" w:rsidRPr="00D81870" w:rsidRDefault="007454A5" w:rsidP="007454A5">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793347BC" w14:textId="77777777" w:rsidTr="00060D03">
        <w:tc>
          <w:tcPr>
            <w:tcW w:w="825" w:type="dxa"/>
            <w:vAlign w:val="center"/>
          </w:tcPr>
          <w:p w14:paraId="4F6CC6CB"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4.21</w:t>
            </w:r>
          </w:p>
        </w:tc>
        <w:tc>
          <w:tcPr>
            <w:tcW w:w="2121" w:type="dxa"/>
            <w:vAlign w:val="center"/>
          </w:tcPr>
          <w:p w14:paraId="1B132FB1"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color w:val="00B050"/>
                <w:sz w:val="22"/>
                <w:szCs w:val="22"/>
                <w:lang w:eastAsia="en-US"/>
              </w:rPr>
              <w:t>General lighting</w:t>
            </w:r>
          </w:p>
        </w:tc>
        <w:tc>
          <w:tcPr>
            <w:tcW w:w="3570" w:type="dxa"/>
            <w:vAlign w:val="center"/>
          </w:tcPr>
          <w:p w14:paraId="4A1959E4"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Double-sided LED clearance lights that ensure the visibility and operation of the snow plow in low-visibility conditions. At least 3 orange LED flashers directed toward the rear of the vehicle, which turn on automatically when the side snow plow is activated. The LED lights must have a protection rating of at least IP65 against the ingress of solid objects and liquids.</w:t>
            </w:r>
            <w:r w:rsidRPr="0020066B">
              <w:t xml:space="preserve"> </w:t>
            </w:r>
            <w:r w:rsidRPr="00C83255">
              <w:rPr>
                <w:rFonts w:ascii="Times New Roman" w:eastAsia="Times New Roman" w:hAnsi="Times New Roman" w:cs="Times New Roman"/>
                <w:sz w:val="22"/>
                <w:szCs w:val="22"/>
                <w:lang w:eastAsia="en-US"/>
              </w:rPr>
              <w:t>The entire electrical and lighting system must be designed to operate on the vehicle’s 24 V direct current (DC) voltage.</w:t>
            </w:r>
          </w:p>
        </w:tc>
        <w:tc>
          <w:tcPr>
            <w:tcW w:w="3260" w:type="dxa"/>
            <w:vAlign w:val="center"/>
          </w:tcPr>
          <w:p w14:paraId="499A4955"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3EFC22FD"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69D706F8" w14:textId="31C1A1FF" w:rsidR="007454A5" w:rsidRPr="00D81870" w:rsidRDefault="007454A5" w:rsidP="007454A5">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7143DA8A" w14:textId="77777777" w:rsidTr="00060D03">
        <w:tc>
          <w:tcPr>
            <w:tcW w:w="825" w:type="dxa"/>
            <w:vAlign w:val="center"/>
          </w:tcPr>
          <w:p w14:paraId="3F53E9DD"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4.22</w:t>
            </w:r>
          </w:p>
        </w:tc>
        <w:tc>
          <w:tcPr>
            <w:tcW w:w="2121" w:type="dxa"/>
            <w:vAlign w:val="center"/>
          </w:tcPr>
          <w:p w14:paraId="113F92CA"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7711CA">
              <w:rPr>
                <w:rFonts w:ascii="Times New Roman" w:eastAsia="Times New Roman" w:hAnsi="Times New Roman" w:cs="Times New Roman"/>
                <w:color w:val="00B050"/>
                <w:sz w:val="22"/>
                <w:szCs w:val="22"/>
                <w:lang w:eastAsia="en-US"/>
              </w:rPr>
              <w:t>Dimensional markings and reflectors</w:t>
            </w:r>
          </w:p>
        </w:tc>
        <w:tc>
          <w:tcPr>
            <w:tcW w:w="3570" w:type="dxa"/>
            <w:vAlign w:val="center"/>
          </w:tcPr>
          <w:p w14:paraId="4EEEF825"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Install clearance posts, reflectors, and/or warning signs in accordance with applicable road safety requirements.</w:t>
            </w:r>
          </w:p>
        </w:tc>
        <w:tc>
          <w:tcPr>
            <w:tcW w:w="3260" w:type="dxa"/>
            <w:vAlign w:val="center"/>
          </w:tcPr>
          <w:p w14:paraId="40B27616"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1969113F"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6EC75CE6" w14:textId="358B8C02" w:rsidR="007454A5" w:rsidRPr="00D81870" w:rsidRDefault="007454A5" w:rsidP="007454A5">
            <w:pPr>
              <w:spacing w:after="0" w:line="240" w:lineRule="auto"/>
              <w:jc w:val="both"/>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6E8DFD72" w14:textId="77777777" w:rsidTr="00060D03">
        <w:tc>
          <w:tcPr>
            <w:tcW w:w="9776" w:type="dxa"/>
            <w:gridSpan w:val="4"/>
            <w:tcBorders>
              <w:top w:val="single" w:sz="4" w:space="0" w:color="auto"/>
              <w:left w:val="single" w:sz="4" w:space="0" w:color="auto"/>
              <w:bottom w:val="single" w:sz="4" w:space="0" w:color="auto"/>
              <w:right w:val="single" w:sz="4" w:space="0" w:color="auto"/>
            </w:tcBorders>
            <w:vAlign w:val="center"/>
          </w:tcPr>
          <w:p w14:paraId="28CA28DA" w14:textId="77777777"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Pr>
                <w:rFonts w:ascii="Times New Roman" w:eastAsia="Times New Roman" w:hAnsi="Times New Roman" w:cs="Times New Roman"/>
                <w:sz w:val="22"/>
                <w:szCs w:val="22"/>
                <w:lang w:eastAsia="en-US"/>
              </w:rPr>
              <w:t>5.</w:t>
            </w:r>
            <w:r w:rsidRPr="00D81870">
              <w:rPr>
                <w:rFonts w:ascii="Times New Roman" w:eastAsia="Times New Roman" w:hAnsi="Times New Roman" w:cs="Times New Roman"/>
                <w:b/>
                <w:sz w:val="22"/>
                <w:szCs w:val="22"/>
                <w:lang w:eastAsia="en-US"/>
              </w:rPr>
              <w:t xml:space="preserve">  </w:t>
            </w:r>
            <w:r>
              <w:rPr>
                <w:rFonts w:ascii="Times New Roman" w:eastAsia="Times New Roman" w:hAnsi="Times New Roman" w:cs="Times New Roman"/>
                <w:b/>
                <w:sz w:val="22"/>
                <w:szCs w:val="22"/>
                <w:lang w:eastAsia="en-US"/>
              </w:rPr>
              <w:t xml:space="preserve">SIDE SNOW PLOW </w:t>
            </w:r>
            <w:r w:rsidRPr="00A21524">
              <w:rPr>
                <w:rFonts w:ascii="Times New Roman" w:hAnsi="Times New Roman" w:cs="Times New Roman"/>
                <w:b/>
                <w:bCs/>
              </w:rPr>
              <w:t>(FOR ROADS WITH A MAINTENANCE LEVEL OF 2)</w:t>
            </w:r>
          </w:p>
        </w:tc>
      </w:tr>
      <w:tr w:rsidR="007454A5" w:rsidRPr="00D81870" w14:paraId="3973814F"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5840FED7"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5.1</w:t>
            </w:r>
          </w:p>
        </w:tc>
        <w:tc>
          <w:tcPr>
            <w:tcW w:w="2121" w:type="dxa"/>
            <w:tcBorders>
              <w:top w:val="single" w:sz="4" w:space="0" w:color="auto"/>
              <w:left w:val="single" w:sz="4" w:space="0" w:color="auto"/>
              <w:bottom w:val="single" w:sz="4" w:space="0" w:color="auto"/>
              <w:right w:val="single" w:sz="4" w:space="0" w:color="auto"/>
            </w:tcBorders>
            <w:vAlign w:val="center"/>
          </w:tcPr>
          <w:p w14:paraId="507D64D5"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Type of snow plow</w:t>
            </w:r>
          </w:p>
        </w:tc>
        <w:tc>
          <w:tcPr>
            <w:tcW w:w="3570" w:type="dxa"/>
            <w:tcBorders>
              <w:top w:val="single" w:sz="4" w:space="0" w:color="auto"/>
              <w:left w:val="single" w:sz="4" w:space="0" w:color="auto"/>
              <w:bottom w:val="single" w:sz="4" w:space="0" w:color="auto"/>
              <w:right w:val="single" w:sz="4" w:space="0" w:color="auto"/>
            </w:tcBorders>
            <w:vAlign w:val="center"/>
          </w:tcPr>
          <w:p w14:paraId="75921A57"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B65B34">
              <w:rPr>
                <w:rFonts w:ascii="Times New Roman" w:eastAsia="Times New Roman" w:hAnsi="Times New Roman" w:cs="Times New Roman"/>
                <w:sz w:val="22"/>
                <w:szCs w:val="22"/>
                <w:lang w:eastAsia="en-US"/>
              </w:rPr>
              <w:t xml:space="preserve">C-shaped side snow plow. The design must ensure effective snow discharge to the right side. The snow plow must be equipped with a snow deflector or an equivalent solution that ensures controlled direction and height of the </w:t>
            </w:r>
            <w:r w:rsidRPr="00B65B34">
              <w:rPr>
                <w:rFonts w:ascii="Times New Roman" w:eastAsia="Times New Roman" w:hAnsi="Times New Roman" w:cs="Times New Roman"/>
                <w:sz w:val="22"/>
                <w:szCs w:val="22"/>
                <w:lang w:eastAsia="en-US"/>
              </w:rPr>
              <w:lastRenderedPageBreak/>
              <w:t xml:space="preserve">snow flow, thereby reducing snow accumulation on road signs and other road structures and elements. </w:t>
            </w:r>
          </w:p>
        </w:tc>
        <w:tc>
          <w:tcPr>
            <w:tcW w:w="3260" w:type="dxa"/>
            <w:tcBorders>
              <w:top w:val="single" w:sz="4" w:space="0" w:color="auto"/>
              <w:left w:val="single" w:sz="4" w:space="0" w:color="auto"/>
              <w:bottom w:val="single" w:sz="4" w:space="0" w:color="auto"/>
              <w:right w:val="single" w:sz="4" w:space="0" w:color="auto"/>
            </w:tcBorders>
            <w:vAlign w:val="center"/>
          </w:tcPr>
          <w:p w14:paraId="01096914"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6110E647"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605F0C9B" w14:textId="688E39EE"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7E09CA0F"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1F3475DD"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5.2</w:t>
            </w:r>
          </w:p>
        </w:tc>
        <w:tc>
          <w:tcPr>
            <w:tcW w:w="2121" w:type="dxa"/>
            <w:tcBorders>
              <w:top w:val="single" w:sz="4" w:space="0" w:color="auto"/>
              <w:left w:val="single" w:sz="4" w:space="0" w:color="auto"/>
              <w:bottom w:val="single" w:sz="4" w:space="0" w:color="auto"/>
              <w:right w:val="single" w:sz="4" w:space="0" w:color="auto"/>
            </w:tcBorders>
            <w:vAlign w:val="center"/>
          </w:tcPr>
          <w:p w14:paraId="3A9A61AC"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Purpose and Application</w:t>
            </w:r>
          </w:p>
        </w:tc>
        <w:tc>
          <w:tcPr>
            <w:tcW w:w="3570" w:type="dxa"/>
            <w:tcBorders>
              <w:top w:val="single" w:sz="4" w:space="0" w:color="auto"/>
              <w:left w:val="single" w:sz="4" w:space="0" w:color="auto"/>
              <w:bottom w:val="single" w:sz="4" w:space="0" w:color="auto"/>
              <w:right w:val="single" w:sz="4" w:space="0" w:color="auto"/>
            </w:tcBorders>
            <w:vAlign w:val="center"/>
          </w:tcPr>
          <w:p w14:paraId="4FA1DAC6"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A side snow plow designed for use on a Class N3 truck on roads with a maintenance level of 2.</w:t>
            </w:r>
          </w:p>
        </w:tc>
        <w:tc>
          <w:tcPr>
            <w:tcW w:w="3260" w:type="dxa"/>
            <w:tcBorders>
              <w:top w:val="single" w:sz="4" w:space="0" w:color="auto"/>
              <w:left w:val="single" w:sz="4" w:space="0" w:color="auto"/>
              <w:bottom w:val="single" w:sz="4" w:space="0" w:color="auto"/>
              <w:right w:val="single" w:sz="4" w:space="0" w:color="auto"/>
            </w:tcBorders>
            <w:vAlign w:val="center"/>
          </w:tcPr>
          <w:p w14:paraId="0F52CF39"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76E489C2"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3885BF54" w14:textId="51F2A3E6"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255D89E8"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5899ABC4"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5.3</w:t>
            </w:r>
          </w:p>
        </w:tc>
        <w:tc>
          <w:tcPr>
            <w:tcW w:w="2121" w:type="dxa"/>
            <w:tcBorders>
              <w:top w:val="single" w:sz="4" w:space="0" w:color="auto"/>
              <w:left w:val="single" w:sz="4" w:space="0" w:color="auto"/>
              <w:bottom w:val="single" w:sz="4" w:space="0" w:color="auto"/>
              <w:right w:val="single" w:sz="4" w:space="0" w:color="auto"/>
            </w:tcBorders>
            <w:vAlign w:val="center"/>
          </w:tcPr>
          <w:p w14:paraId="1A5F6409"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Housing design and material</w:t>
            </w:r>
          </w:p>
        </w:tc>
        <w:tc>
          <w:tcPr>
            <w:tcW w:w="3570" w:type="dxa"/>
            <w:tcBorders>
              <w:top w:val="single" w:sz="4" w:space="0" w:color="auto"/>
              <w:left w:val="single" w:sz="4" w:space="0" w:color="auto"/>
              <w:bottom w:val="single" w:sz="4" w:space="0" w:color="auto"/>
              <w:right w:val="single" w:sz="4" w:space="0" w:color="auto"/>
            </w:tcBorders>
            <w:vAlign w:val="center"/>
          </w:tcPr>
          <w:p w14:paraId="588D5AFA" w14:textId="77777777" w:rsidR="007454A5" w:rsidRPr="00D720D3" w:rsidRDefault="007454A5" w:rsidP="007454A5">
            <w:pPr>
              <w:spacing w:after="0" w:line="240" w:lineRule="auto"/>
              <w:jc w:val="both"/>
              <w:rPr>
                <w:rFonts w:ascii="Times New Roman" w:eastAsia="Times New Roman" w:hAnsi="Times New Roman" w:cs="Times New Roman"/>
                <w:sz w:val="22"/>
                <w:szCs w:val="22"/>
                <w:lang w:eastAsia="en-US"/>
              </w:rPr>
            </w:pPr>
            <w:r w:rsidRPr="00D720D3">
              <w:rPr>
                <w:rFonts w:ascii="Times New Roman" w:eastAsia="Times New Roman" w:hAnsi="Times New Roman" w:cs="Times New Roman"/>
                <w:sz w:val="22"/>
                <w:szCs w:val="22"/>
                <w:lang w:eastAsia="en-US"/>
              </w:rPr>
              <w:t>Made of steel or a similar material, with reinforced edges.</w:t>
            </w:r>
          </w:p>
          <w:p w14:paraId="41E7FB04"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D720D3">
              <w:rPr>
                <w:rFonts w:ascii="Times New Roman" w:eastAsia="Times New Roman" w:hAnsi="Times New Roman" w:cs="Times New Roman"/>
                <w:sz w:val="22"/>
                <w:szCs w:val="22"/>
                <w:lang w:eastAsia="en-US"/>
              </w:rPr>
              <w:t>The thickness of the body panel shall be at least 5 mm (excluding stiffening ribs) or an equivalent structural solution</w:t>
            </w:r>
          </w:p>
        </w:tc>
        <w:tc>
          <w:tcPr>
            <w:tcW w:w="3260" w:type="dxa"/>
            <w:tcBorders>
              <w:top w:val="single" w:sz="4" w:space="0" w:color="auto"/>
              <w:left w:val="single" w:sz="4" w:space="0" w:color="auto"/>
              <w:bottom w:val="single" w:sz="4" w:space="0" w:color="auto"/>
              <w:right w:val="single" w:sz="4" w:space="0" w:color="auto"/>
            </w:tcBorders>
            <w:vAlign w:val="center"/>
          </w:tcPr>
          <w:p w14:paraId="7B95AC41"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37FE37B8"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2EAC5C4C" w14:textId="1722E844"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05A23038"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108048E6"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5.4</w:t>
            </w:r>
          </w:p>
        </w:tc>
        <w:tc>
          <w:tcPr>
            <w:tcW w:w="2121" w:type="dxa"/>
            <w:tcBorders>
              <w:top w:val="single" w:sz="4" w:space="0" w:color="auto"/>
              <w:left w:val="single" w:sz="4" w:space="0" w:color="auto"/>
              <w:bottom w:val="single" w:sz="4" w:space="0" w:color="auto"/>
              <w:right w:val="single" w:sz="4" w:space="0" w:color="auto"/>
            </w:tcBorders>
            <w:vAlign w:val="center"/>
          </w:tcPr>
          <w:p w14:paraId="24795B33"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Installation of cleaning elements</w:t>
            </w:r>
          </w:p>
        </w:tc>
        <w:tc>
          <w:tcPr>
            <w:tcW w:w="3570" w:type="dxa"/>
            <w:tcBorders>
              <w:top w:val="single" w:sz="4" w:space="0" w:color="auto"/>
              <w:left w:val="single" w:sz="4" w:space="0" w:color="auto"/>
              <w:bottom w:val="single" w:sz="4" w:space="0" w:color="auto"/>
              <w:right w:val="single" w:sz="4" w:space="0" w:color="auto"/>
            </w:tcBorders>
            <w:vAlign w:val="center"/>
          </w:tcPr>
          <w:p w14:paraId="36E8188F"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sidRPr="00EC0295">
              <w:rPr>
                <w:rFonts w:ascii="Times New Roman" w:eastAsia="Times New Roman" w:hAnsi="Times New Roman" w:cs="Times New Roman"/>
                <w:sz w:val="22"/>
                <w:szCs w:val="22"/>
                <w:lang w:eastAsia="en-US"/>
              </w:rPr>
              <w:t xml:space="preserve">The clearing elements must be attached to the snow plow via an mounting system consisting of at least </w:t>
            </w:r>
            <w:r>
              <w:rPr>
                <w:rFonts w:ascii="Times New Roman" w:eastAsia="Times New Roman" w:hAnsi="Times New Roman" w:cs="Times New Roman"/>
                <w:sz w:val="22"/>
                <w:szCs w:val="22"/>
                <w:lang w:eastAsia="en-US"/>
              </w:rPr>
              <w:t>4</w:t>
            </w:r>
            <w:r w:rsidRPr="00EC0295">
              <w:rPr>
                <w:rFonts w:ascii="Times New Roman" w:eastAsia="Times New Roman" w:hAnsi="Times New Roman" w:cs="Times New Roman"/>
                <w:sz w:val="22"/>
                <w:szCs w:val="22"/>
                <w:lang w:eastAsia="en-US"/>
              </w:rPr>
              <w:t xml:space="preserve"> segments, ensuring that the clearing element mounts have the ability to move (flex) independently of the </w:t>
            </w:r>
            <w:r>
              <w:rPr>
                <w:rFonts w:ascii="Times New Roman" w:eastAsia="Times New Roman" w:hAnsi="Times New Roman" w:cs="Times New Roman"/>
                <w:sz w:val="22"/>
                <w:szCs w:val="22"/>
                <w:lang w:eastAsia="en-US"/>
              </w:rPr>
              <w:t>snow plow‘s</w:t>
            </w:r>
            <w:r w:rsidRPr="00EC0295">
              <w:rPr>
                <w:rFonts w:ascii="Times New Roman" w:eastAsia="Times New Roman" w:hAnsi="Times New Roman" w:cs="Times New Roman"/>
                <w:sz w:val="22"/>
                <w:szCs w:val="22"/>
                <w:lang w:eastAsia="en-US"/>
              </w:rPr>
              <w:t xml:space="preserve"> structure. The mounting solution must ensure the absorption of road surface irregularities, as well as the damping of impacts, vibrations, and noise during operation. The design must allow the cleaning element holders to bend upon impact with an obstacle of at least 12 cm and automatically return to their working position. Combined cleaning elements, fastened with bolts of strength class not lower than 10.9, with an additional metal strip at least 4 mm thick, mounted behind the cleaning elements. This strip is designed to ensure a more even distribution of loads among the brackets of the connected cleaning elements, to ensure more uniform wear of the cleaning elements, to prevent lateral deformation of the brackets, and to increase the overall durability of the structure, especially when operating under difficult conditions</w:t>
            </w:r>
            <w:r>
              <w:rPr>
                <w:rFonts w:ascii="Times New Roman" w:eastAsia="Times New Roman" w:hAnsi="Times New Roman" w:cs="Times New Roman"/>
                <w:sz w:val="22"/>
                <w:szCs w:val="22"/>
                <w:lang w:eastAsia="en-US"/>
              </w:rPr>
              <w:t>.</w:t>
            </w:r>
          </w:p>
          <w:p w14:paraId="5EAC7D7B" w14:textId="77777777" w:rsidR="007454A5" w:rsidRPr="00D81870" w:rsidRDefault="007454A5" w:rsidP="007454A5">
            <w:pPr>
              <w:spacing w:after="0" w:line="240" w:lineRule="auto"/>
              <w:jc w:val="both"/>
              <w:rPr>
                <w:rFonts w:ascii="Times New Roman" w:eastAsia="Times New Roman" w:hAnsi="Times New Roman" w:cs="Times New Roman"/>
                <w:sz w:val="22"/>
                <w:szCs w:val="22"/>
                <w:highlight w:val="lightGray"/>
                <w:lang w:eastAsia="en-US"/>
              </w:rPr>
            </w:pPr>
          </w:p>
        </w:tc>
        <w:tc>
          <w:tcPr>
            <w:tcW w:w="3260" w:type="dxa"/>
            <w:tcBorders>
              <w:top w:val="single" w:sz="4" w:space="0" w:color="auto"/>
              <w:left w:val="single" w:sz="4" w:space="0" w:color="auto"/>
              <w:bottom w:val="single" w:sz="4" w:space="0" w:color="auto"/>
              <w:right w:val="single" w:sz="4" w:space="0" w:color="auto"/>
            </w:tcBorders>
            <w:vAlign w:val="center"/>
          </w:tcPr>
          <w:p w14:paraId="1A56BC3D"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0C8040DD"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2F450373" w14:textId="5F2EFAEB" w:rsidR="007454A5" w:rsidRPr="00D81870" w:rsidRDefault="007454A5" w:rsidP="007454A5">
            <w:pPr>
              <w:spacing w:after="0" w:line="240" w:lineRule="auto"/>
              <w:jc w:val="both"/>
              <w:rPr>
                <w:rFonts w:ascii="Times New Roman" w:eastAsia="Times New Roman" w:hAnsi="Times New Roman" w:cs="Times New Roman"/>
                <w:sz w:val="22"/>
                <w:szCs w:val="22"/>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7A396E90"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3A2074DD"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5.5</w:t>
            </w:r>
          </w:p>
        </w:tc>
        <w:tc>
          <w:tcPr>
            <w:tcW w:w="2121" w:type="dxa"/>
            <w:tcBorders>
              <w:top w:val="single" w:sz="4" w:space="0" w:color="auto"/>
              <w:left w:val="single" w:sz="4" w:space="0" w:color="auto"/>
              <w:bottom w:val="single" w:sz="4" w:space="0" w:color="auto"/>
              <w:right w:val="single" w:sz="4" w:space="0" w:color="auto"/>
            </w:tcBorders>
            <w:vAlign w:val="center"/>
          </w:tcPr>
          <w:p w14:paraId="0A3015AF"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 xml:space="preserve">Cleaning components </w:t>
            </w:r>
          </w:p>
        </w:tc>
        <w:tc>
          <w:tcPr>
            <w:tcW w:w="3570" w:type="dxa"/>
            <w:tcBorders>
              <w:top w:val="single" w:sz="4" w:space="0" w:color="auto"/>
              <w:left w:val="single" w:sz="4" w:space="0" w:color="auto"/>
              <w:bottom w:val="single" w:sz="4" w:space="0" w:color="auto"/>
              <w:right w:val="single" w:sz="4" w:space="0" w:color="auto"/>
            </w:tcBorders>
            <w:vAlign w:val="center"/>
          </w:tcPr>
          <w:p w14:paraId="71BC946B" w14:textId="77777777" w:rsidR="007454A5" w:rsidRPr="00D81870" w:rsidRDefault="007454A5" w:rsidP="007454A5">
            <w:pPr>
              <w:spacing w:after="0" w:line="240" w:lineRule="auto"/>
              <w:jc w:val="both"/>
              <w:rPr>
                <w:rFonts w:ascii="Times New Roman" w:eastAsia="Times New Roman" w:hAnsi="Times New Roman" w:cs="Times New Roman"/>
                <w:i/>
                <w:iCs/>
                <w:spacing w:val="-3"/>
                <w:sz w:val="22"/>
                <w:szCs w:val="22"/>
                <w:lang w:eastAsia="en-US"/>
              </w:rPr>
            </w:pPr>
            <w:r w:rsidRPr="004021D6">
              <w:rPr>
                <w:rFonts w:ascii="Times New Roman" w:eastAsia="Times New Roman" w:hAnsi="Times New Roman" w:cs="Times New Roman"/>
                <w:sz w:val="22"/>
                <w:szCs w:val="22"/>
                <w:lang w:eastAsia="en-US"/>
              </w:rPr>
              <w:t>Cross-sectional layers of the working part of the cleaning elements: special wear-resistant steel, rubber, metal-ceramic elements embedded in rubber, wear-resistant steel.</w:t>
            </w:r>
            <w:r>
              <w:t xml:space="preserve"> </w:t>
            </w:r>
            <w:r w:rsidRPr="004021D6">
              <w:rPr>
                <w:rFonts w:ascii="Times New Roman" w:eastAsia="Times New Roman" w:hAnsi="Times New Roman" w:cs="Times New Roman"/>
                <w:sz w:val="22"/>
                <w:szCs w:val="22"/>
                <w:lang w:eastAsia="en-US"/>
              </w:rPr>
              <w:t xml:space="preserve">The thickness of the working part is at least 36 mm. The </w:t>
            </w:r>
            <w:r w:rsidRPr="004021D6">
              <w:rPr>
                <w:rFonts w:ascii="Times New Roman" w:eastAsia="Times New Roman" w:hAnsi="Times New Roman" w:cs="Times New Roman"/>
                <w:sz w:val="22"/>
                <w:szCs w:val="22"/>
                <w:lang w:eastAsia="en-US"/>
              </w:rPr>
              <w:lastRenderedPageBreak/>
              <w:t>distance between the mounting holes of the cleaning elements is 305 mm (with a tolerance of ±2 mm). The width of the cleaning elements is not less than 610 mm and not more than 915 mm.</w:t>
            </w:r>
            <w:r>
              <w:t xml:space="preserve"> </w:t>
            </w:r>
          </w:p>
        </w:tc>
        <w:tc>
          <w:tcPr>
            <w:tcW w:w="3260" w:type="dxa"/>
            <w:tcBorders>
              <w:top w:val="single" w:sz="4" w:space="0" w:color="auto"/>
              <w:left w:val="single" w:sz="4" w:space="0" w:color="auto"/>
              <w:bottom w:val="single" w:sz="4" w:space="0" w:color="auto"/>
              <w:right w:val="single" w:sz="4" w:space="0" w:color="auto"/>
            </w:tcBorders>
            <w:vAlign w:val="center"/>
          </w:tcPr>
          <w:p w14:paraId="6A96AF66"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lastRenderedPageBreak/>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31D3D6DD"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26E6AAF6" w14:textId="0EF85B1F"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11DC8EAD"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08538A4B"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5.6</w:t>
            </w:r>
          </w:p>
        </w:tc>
        <w:tc>
          <w:tcPr>
            <w:tcW w:w="2121" w:type="dxa"/>
            <w:tcBorders>
              <w:top w:val="single" w:sz="4" w:space="0" w:color="auto"/>
              <w:left w:val="single" w:sz="4" w:space="0" w:color="auto"/>
              <w:bottom w:val="single" w:sz="4" w:space="0" w:color="auto"/>
              <w:right w:val="single" w:sz="4" w:space="0" w:color="auto"/>
            </w:tcBorders>
            <w:vAlign w:val="center"/>
          </w:tcPr>
          <w:p w14:paraId="07ED1C04"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Shock Absorption and Obstacle Protection Mechanism</w:t>
            </w:r>
          </w:p>
        </w:tc>
        <w:tc>
          <w:tcPr>
            <w:tcW w:w="3570" w:type="dxa"/>
            <w:tcBorders>
              <w:top w:val="single" w:sz="4" w:space="0" w:color="auto"/>
              <w:left w:val="single" w:sz="4" w:space="0" w:color="auto"/>
              <w:bottom w:val="single" w:sz="4" w:space="0" w:color="auto"/>
              <w:right w:val="single" w:sz="4" w:space="0" w:color="auto"/>
            </w:tcBorders>
            <w:vAlign w:val="center"/>
          </w:tcPr>
          <w:p w14:paraId="2E5884D8" w14:textId="77777777" w:rsidR="007454A5" w:rsidRPr="00D81870" w:rsidRDefault="007454A5" w:rsidP="007454A5">
            <w:pPr>
              <w:spacing w:after="0" w:line="240" w:lineRule="auto"/>
              <w:jc w:val="both"/>
              <w:rPr>
                <w:rFonts w:ascii="Times New Roman" w:eastAsia="Times New Roman" w:hAnsi="Times New Roman" w:cs="Times New Roman"/>
                <w:b/>
                <w:bCs/>
                <w:i/>
                <w:iCs/>
                <w:spacing w:val="-3"/>
                <w:sz w:val="22"/>
                <w:szCs w:val="22"/>
                <w:u w:val="single"/>
                <w:lang w:eastAsia="en-US"/>
              </w:rPr>
            </w:pPr>
            <w:r w:rsidRPr="004021D6">
              <w:rPr>
                <w:rFonts w:ascii="Times New Roman" w:eastAsia="Times New Roman" w:hAnsi="Times New Roman" w:cs="Times New Roman"/>
                <w:sz w:val="22"/>
                <w:szCs w:val="22"/>
                <w:lang w:eastAsia="en-US"/>
              </w:rPr>
              <w:t>Hydraulic shock absorber valve with hydraulic accumulator, designed for a swivel cylinder</w:t>
            </w:r>
          </w:p>
        </w:tc>
        <w:tc>
          <w:tcPr>
            <w:tcW w:w="3260" w:type="dxa"/>
            <w:tcBorders>
              <w:top w:val="single" w:sz="4" w:space="0" w:color="auto"/>
              <w:left w:val="single" w:sz="4" w:space="0" w:color="auto"/>
              <w:bottom w:val="single" w:sz="4" w:space="0" w:color="auto"/>
              <w:right w:val="single" w:sz="4" w:space="0" w:color="auto"/>
            </w:tcBorders>
            <w:vAlign w:val="center"/>
          </w:tcPr>
          <w:p w14:paraId="14ED1F93"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67E0FA5B"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3CF1587D" w14:textId="02EE63C5"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65B6BC91"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555A3F77"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5.7</w:t>
            </w:r>
          </w:p>
        </w:tc>
        <w:tc>
          <w:tcPr>
            <w:tcW w:w="2121" w:type="dxa"/>
            <w:vAlign w:val="center"/>
          </w:tcPr>
          <w:p w14:paraId="0241900D"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Mounting system and compatibility</w:t>
            </w:r>
          </w:p>
        </w:tc>
        <w:tc>
          <w:tcPr>
            <w:tcW w:w="3570" w:type="dxa"/>
            <w:vAlign w:val="center"/>
          </w:tcPr>
          <w:p w14:paraId="283FF1B4"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sidRPr="00230FDE">
              <w:rPr>
                <w:rFonts w:ascii="Times New Roman" w:eastAsia="Times New Roman" w:hAnsi="Times New Roman" w:cs="Times New Roman"/>
                <w:sz w:val="22"/>
                <w:szCs w:val="22"/>
                <w:lang w:eastAsia="en-US"/>
              </w:rPr>
              <w:t>The side snow plow must be supplied with a complete mounting system designed for the Renault K N3 four-wheel drive vehicle (a chassis drawing is provided in Appendix No. 2 to this TS), which:</w:t>
            </w:r>
          </w:p>
          <w:p w14:paraId="38285BF6" w14:textId="77777777" w:rsidR="007454A5" w:rsidRDefault="007454A5" w:rsidP="007454A5">
            <w:pPr>
              <w:pStyle w:val="ListParagraph"/>
              <w:numPr>
                <w:ilvl w:val="0"/>
                <w:numId w:val="30"/>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ensures the distribution of loads across the vehicle's axles;</w:t>
            </w:r>
          </w:p>
          <w:p w14:paraId="7F5CC77A" w14:textId="77777777" w:rsidR="007454A5" w:rsidRDefault="007454A5" w:rsidP="007454A5">
            <w:pPr>
              <w:pStyle w:val="ListParagraph"/>
              <w:numPr>
                <w:ilvl w:val="0"/>
                <w:numId w:val="30"/>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reduces the load on the frame and chassis;</w:t>
            </w:r>
          </w:p>
          <w:p w14:paraId="255D8EBB" w14:textId="77777777" w:rsidR="007454A5" w:rsidRDefault="007454A5" w:rsidP="007454A5">
            <w:pPr>
              <w:pStyle w:val="ListParagraph"/>
              <w:numPr>
                <w:ilvl w:val="0"/>
                <w:numId w:val="30"/>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ensures stable operation and vibration reduction;</w:t>
            </w:r>
          </w:p>
          <w:p w14:paraId="113955B5" w14:textId="77777777" w:rsidR="007454A5" w:rsidRDefault="007454A5" w:rsidP="007454A5">
            <w:pPr>
              <w:pStyle w:val="ListParagraph"/>
              <w:numPr>
                <w:ilvl w:val="0"/>
                <w:numId w:val="30"/>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allows for quick installation and/or removal of the snow plow;</w:t>
            </w:r>
          </w:p>
          <w:p w14:paraId="5F99B5F4" w14:textId="77777777" w:rsidR="007454A5" w:rsidRDefault="007454A5" w:rsidP="007454A5">
            <w:pPr>
              <w:pStyle w:val="ListParagraph"/>
              <w:numPr>
                <w:ilvl w:val="0"/>
                <w:numId w:val="30"/>
              </w:num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serves a protective function;</w:t>
            </w:r>
          </w:p>
          <w:p w14:paraId="26E62A22" w14:textId="77777777" w:rsidR="007454A5" w:rsidRDefault="007454A5" w:rsidP="007454A5">
            <w:pPr>
              <w:pStyle w:val="ListParagraph"/>
              <w:spacing w:after="0" w:line="240" w:lineRule="auto"/>
              <w:jc w:val="both"/>
              <w:rPr>
                <w:rFonts w:ascii="Times New Roman" w:eastAsia="Times New Roman" w:hAnsi="Times New Roman" w:cs="Times New Roman"/>
                <w:sz w:val="22"/>
                <w:szCs w:val="22"/>
                <w:lang w:eastAsia="en-US"/>
              </w:rPr>
            </w:pPr>
          </w:p>
          <w:p w14:paraId="66EB21AE" w14:textId="77777777" w:rsidR="007454A5" w:rsidRPr="00DB6DFD" w:rsidRDefault="007454A5" w:rsidP="007454A5">
            <w:pPr>
              <w:jc w:val="both"/>
              <w:rPr>
                <w:rFonts w:ascii="Times New Roman" w:eastAsia="Times New Roman" w:hAnsi="Times New Roman" w:cs="Times New Roman"/>
                <w:sz w:val="22"/>
                <w:szCs w:val="22"/>
                <w:lang w:eastAsia="en-US"/>
              </w:rPr>
            </w:pPr>
            <w:r w:rsidRPr="00DB6DFD">
              <w:rPr>
                <w:rFonts w:ascii="Times New Roman" w:eastAsia="Times New Roman" w:hAnsi="Times New Roman" w:cs="Times New Roman"/>
                <w:sz w:val="22"/>
                <w:szCs w:val="22"/>
                <w:lang w:eastAsia="en-US"/>
              </w:rPr>
              <w:t>The mounting system must be designed so that, in the event of a collision with an obstacle (in the event of an accident or other unforeseen circumstances), the loads are transferred to structural elements that have designated deformation or failure zones (e.g., safety pins, joints, brackets, or hydraulic components), which:</w:t>
            </w:r>
          </w:p>
          <w:p w14:paraId="65780D6A" w14:textId="77777777" w:rsidR="007454A5" w:rsidRPr="00FA29A8" w:rsidRDefault="007454A5" w:rsidP="007454A5">
            <w:pPr>
              <w:pStyle w:val="ListParagraph"/>
              <w:numPr>
                <w:ilvl w:val="0"/>
                <w:numId w:val="29"/>
              </w:numPr>
              <w:rPr>
                <w:rFonts w:ascii="Times New Roman" w:eastAsia="Times New Roman" w:hAnsi="Times New Roman" w:cs="Times New Roman"/>
                <w:sz w:val="22"/>
                <w:szCs w:val="22"/>
                <w:lang w:eastAsia="en-US"/>
              </w:rPr>
            </w:pPr>
            <w:r w:rsidRPr="00FA29A8">
              <w:rPr>
                <w:rFonts w:ascii="Times New Roman" w:eastAsia="Times New Roman" w:hAnsi="Times New Roman" w:cs="Times New Roman"/>
                <w:sz w:val="22"/>
                <w:szCs w:val="22"/>
                <w:lang w:eastAsia="en-US"/>
              </w:rPr>
              <w:t>protect the vehicle frame and main structural components from damage;</w:t>
            </w:r>
          </w:p>
          <w:p w14:paraId="49A7895A" w14:textId="77777777" w:rsidR="007454A5" w:rsidRPr="00FA29A8" w:rsidRDefault="007454A5" w:rsidP="007454A5">
            <w:pPr>
              <w:pStyle w:val="ListParagraph"/>
              <w:numPr>
                <w:ilvl w:val="0"/>
                <w:numId w:val="29"/>
              </w:numPr>
              <w:rPr>
                <w:rFonts w:ascii="Times New Roman" w:eastAsia="Times New Roman" w:hAnsi="Times New Roman" w:cs="Times New Roman"/>
                <w:sz w:val="22"/>
                <w:szCs w:val="22"/>
                <w:lang w:eastAsia="en-US"/>
              </w:rPr>
            </w:pPr>
            <w:r w:rsidRPr="00FA29A8">
              <w:rPr>
                <w:rFonts w:ascii="Times New Roman" w:eastAsia="Times New Roman" w:hAnsi="Times New Roman" w:cs="Times New Roman"/>
                <w:sz w:val="22"/>
                <w:szCs w:val="22"/>
                <w:lang w:eastAsia="en-US"/>
              </w:rPr>
              <w:t>would deform or break first (the weaker element takes priority);</w:t>
            </w:r>
          </w:p>
          <w:p w14:paraId="3B4D2679" w14:textId="77777777" w:rsidR="007454A5" w:rsidRPr="00C115E8" w:rsidRDefault="007454A5" w:rsidP="007454A5">
            <w:pPr>
              <w:pStyle w:val="ListParagraph"/>
              <w:numPr>
                <w:ilvl w:val="0"/>
                <w:numId w:val="29"/>
              </w:numPr>
              <w:spacing w:after="0" w:line="240" w:lineRule="auto"/>
              <w:jc w:val="both"/>
              <w:rPr>
                <w:rFonts w:ascii="Times New Roman" w:eastAsia="Times New Roman" w:hAnsi="Times New Roman" w:cs="Times New Roman"/>
                <w:sz w:val="22"/>
                <w:szCs w:val="22"/>
                <w:lang w:eastAsia="en-US"/>
              </w:rPr>
            </w:pPr>
            <w:r w:rsidRPr="00C115E8">
              <w:rPr>
                <w:rFonts w:ascii="Times New Roman" w:eastAsia="Times New Roman" w:hAnsi="Times New Roman" w:cs="Times New Roman"/>
                <w:sz w:val="22"/>
                <w:szCs w:val="22"/>
                <w:lang w:eastAsia="en-US"/>
              </w:rPr>
              <w:t>could be easily and quickly replaced under operating conditions without the need for complex repairs.</w:t>
            </w:r>
          </w:p>
        </w:tc>
        <w:tc>
          <w:tcPr>
            <w:tcW w:w="3260" w:type="dxa"/>
            <w:tcBorders>
              <w:top w:val="single" w:sz="4" w:space="0" w:color="auto"/>
              <w:left w:val="single" w:sz="4" w:space="0" w:color="auto"/>
              <w:bottom w:val="single" w:sz="4" w:space="0" w:color="auto"/>
              <w:right w:val="single" w:sz="4" w:space="0" w:color="auto"/>
            </w:tcBorders>
            <w:vAlign w:val="center"/>
          </w:tcPr>
          <w:p w14:paraId="19C9D590"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6F12B479"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3BA28AE1" w14:textId="66E46A41"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40B0A352"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2E6CF6EB"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5.8</w:t>
            </w:r>
          </w:p>
        </w:tc>
        <w:tc>
          <w:tcPr>
            <w:tcW w:w="2121" w:type="dxa"/>
            <w:tcBorders>
              <w:top w:val="single" w:sz="4" w:space="0" w:color="auto"/>
              <w:left w:val="single" w:sz="4" w:space="0" w:color="auto"/>
              <w:bottom w:val="single" w:sz="4" w:space="0" w:color="auto"/>
              <w:right w:val="single" w:sz="4" w:space="0" w:color="auto"/>
            </w:tcBorders>
            <w:vAlign w:val="center"/>
          </w:tcPr>
          <w:p w14:paraId="254972F5"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Management system</w:t>
            </w:r>
          </w:p>
        </w:tc>
        <w:tc>
          <w:tcPr>
            <w:tcW w:w="3570" w:type="dxa"/>
            <w:tcBorders>
              <w:top w:val="single" w:sz="4" w:space="0" w:color="auto"/>
              <w:left w:val="single" w:sz="4" w:space="0" w:color="auto"/>
              <w:bottom w:val="single" w:sz="4" w:space="0" w:color="auto"/>
              <w:right w:val="single" w:sz="4" w:space="0" w:color="auto"/>
            </w:tcBorders>
            <w:vAlign w:val="center"/>
          </w:tcPr>
          <w:p w14:paraId="0DCBF5D3"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131430">
              <w:rPr>
                <w:rFonts w:ascii="Times New Roman" w:eastAsia="Times New Roman" w:hAnsi="Times New Roman" w:cs="Times New Roman"/>
                <w:sz w:val="22"/>
                <w:szCs w:val="22"/>
                <w:lang w:eastAsia="en-US"/>
              </w:rPr>
              <w:t>The snow plow must be controlled by a hydraulic system designed to work with the existing (installed on the vehicle) hydraulic equipment and control panels, ensuring full compatibility with the existing hydraulic control system and control of all functions via the already installed control devices, without requiring additional control panels or significant system modifications. The number of required hydraulic connections (hydraulic pairs) shall not exceed 4. Hydraulic hoses must be equipped with quick-connect fittings compliant with ISO 7241-1, G 1/2" (external thread / male connection). The required hydraulic pressure is no more than 200 bar.</w:t>
            </w:r>
          </w:p>
        </w:tc>
        <w:tc>
          <w:tcPr>
            <w:tcW w:w="3260" w:type="dxa"/>
            <w:tcBorders>
              <w:top w:val="single" w:sz="4" w:space="0" w:color="auto"/>
              <w:left w:val="single" w:sz="4" w:space="0" w:color="auto"/>
              <w:bottom w:val="single" w:sz="4" w:space="0" w:color="auto"/>
              <w:right w:val="single" w:sz="4" w:space="0" w:color="auto"/>
            </w:tcBorders>
            <w:vAlign w:val="center"/>
          </w:tcPr>
          <w:p w14:paraId="64A26ACE"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45E841CB"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7A30E43B" w14:textId="5291F80E"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0CFC71C0"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53764C3E"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5.9</w:t>
            </w:r>
          </w:p>
        </w:tc>
        <w:tc>
          <w:tcPr>
            <w:tcW w:w="2121" w:type="dxa"/>
            <w:tcBorders>
              <w:top w:val="single" w:sz="4" w:space="0" w:color="auto"/>
              <w:left w:val="single" w:sz="4" w:space="0" w:color="auto"/>
              <w:bottom w:val="single" w:sz="4" w:space="0" w:color="auto"/>
              <w:right w:val="single" w:sz="4" w:space="0" w:color="auto"/>
            </w:tcBorders>
            <w:vAlign w:val="center"/>
          </w:tcPr>
          <w:p w14:paraId="7C57BCFD"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Angles of the snow plow </w:t>
            </w:r>
          </w:p>
        </w:tc>
        <w:tc>
          <w:tcPr>
            <w:tcW w:w="3570" w:type="dxa"/>
            <w:tcBorders>
              <w:top w:val="single" w:sz="4" w:space="0" w:color="auto"/>
              <w:left w:val="single" w:sz="4" w:space="0" w:color="auto"/>
              <w:bottom w:val="single" w:sz="4" w:space="0" w:color="auto"/>
              <w:right w:val="single" w:sz="4" w:space="0" w:color="auto"/>
            </w:tcBorders>
            <w:vAlign w:val="center"/>
          </w:tcPr>
          <w:p w14:paraId="4CFA2747"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Horizontally - no less than 50° and no more than 60°.</w:t>
            </w:r>
          </w:p>
          <w:p w14:paraId="33C1A1E4"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D81965">
              <w:rPr>
                <w:rFonts w:ascii="Times New Roman" w:eastAsia="Times New Roman" w:hAnsi="Times New Roman" w:cs="Times New Roman"/>
                <w:sz w:val="22"/>
                <w:szCs w:val="22"/>
                <w:lang w:eastAsia="en-US"/>
              </w:rPr>
              <w:t>The vertical rotation angle must be within a range of at least 0° to +10°.</w:t>
            </w:r>
          </w:p>
        </w:tc>
        <w:tc>
          <w:tcPr>
            <w:tcW w:w="3260" w:type="dxa"/>
            <w:tcBorders>
              <w:top w:val="single" w:sz="4" w:space="0" w:color="auto"/>
              <w:left w:val="single" w:sz="4" w:space="0" w:color="auto"/>
              <w:bottom w:val="single" w:sz="4" w:space="0" w:color="auto"/>
              <w:right w:val="single" w:sz="4" w:space="0" w:color="auto"/>
            </w:tcBorders>
            <w:vAlign w:val="center"/>
          </w:tcPr>
          <w:p w14:paraId="266C6C2A"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287E53E9"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1165E485" w14:textId="4B0F774F"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4E464B7B"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4BA48567"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5.10</w:t>
            </w:r>
          </w:p>
        </w:tc>
        <w:tc>
          <w:tcPr>
            <w:tcW w:w="2121" w:type="dxa"/>
            <w:tcBorders>
              <w:top w:val="single" w:sz="4" w:space="0" w:color="auto"/>
              <w:left w:val="single" w:sz="4" w:space="0" w:color="auto"/>
              <w:bottom w:val="single" w:sz="4" w:space="0" w:color="auto"/>
              <w:right w:val="single" w:sz="4" w:space="0" w:color="auto"/>
            </w:tcBorders>
            <w:vAlign w:val="center"/>
          </w:tcPr>
          <w:p w14:paraId="019E922B"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color w:val="000000" w:themeColor="text1"/>
                <w:sz w:val="22"/>
                <w:szCs w:val="22"/>
                <w:lang w:eastAsia="en-US"/>
              </w:rPr>
              <w:t>Angle of attack</w:t>
            </w:r>
          </w:p>
        </w:tc>
        <w:tc>
          <w:tcPr>
            <w:tcW w:w="3570" w:type="dxa"/>
            <w:tcBorders>
              <w:top w:val="single" w:sz="4" w:space="0" w:color="auto"/>
              <w:left w:val="single" w:sz="4" w:space="0" w:color="auto"/>
              <w:bottom w:val="single" w:sz="4" w:space="0" w:color="auto"/>
              <w:right w:val="single" w:sz="4" w:space="0" w:color="auto"/>
            </w:tcBorders>
            <w:vAlign w:val="center"/>
          </w:tcPr>
          <w:p w14:paraId="3B5A359E"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At least 30°.</w:t>
            </w:r>
          </w:p>
        </w:tc>
        <w:tc>
          <w:tcPr>
            <w:tcW w:w="3260" w:type="dxa"/>
            <w:tcBorders>
              <w:top w:val="single" w:sz="4" w:space="0" w:color="auto"/>
              <w:left w:val="single" w:sz="4" w:space="0" w:color="auto"/>
              <w:bottom w:val="single" w:sz="4" w:space="0" w:color="auto"/>
              <w:right w:val="single" w:sz="4" w:space="0" w:color="auto"/>
            </w:tcBorders>
            <w:vAlign w:val="center"/>
          </w:tcPr>
          <w:p w14:paraId="0EC7B882"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1EFE0475"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11FDBCF2" w14:textId="405E3D20"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111392E9"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79CA9708"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5.11</w:t>
            </w:r>
          </w:p>
        </w:tc>
        <w:tc>
          <w:tcPr>
            <w:tcW w:w="2121" w:type="dxa"/>
            <w:tcBorders>
              <w:top w:val="single" w:sz="4" w:space="0" w:color="auto"/>
              <w:left w:val="single" w:sz="4" w:space="0" w:color="auto"/>
              <w:bottom w:val="single" w:sz="4" w:space="0" w:color="auto"/>
              <w:right w:val="single" w:sz="4" w:space="0" w:color="auto"/>
            </w:tcBorders>
            <w:vAlign w:val="center"/>
          </w:tcPr>
          <w:p w14:paraId="6C10F694" w14:textId="77777777" w:rsidR="007454A5" w:rsidRDefault="007454A5" w:rsidP="007454A5">
            <w:pPr>
              <w:spacing w:after="0" w:line="240" w:lineRule="auto"/>
              <w:jc w:val="both"/>
              <w:rPr>
                <w:rFonts w:ascii="Times New Roman" w:eastAsia="Times New Roman" w:hAnsi="Times New Roman" w:cs="Times New Roman"/>
                <w:color w:val="000000" w:themeColor="text1"/>
                <w:sz w:val="22"/>
                <w:szCs w:val="22"/>
                <w:lang w:eastAsia="en-US"/>
              </w:rPr>
            </w:pPr>
            <w:r>
              <w:rPr>
                <w:rFonts w:ascii="Times New Roman" w:eastAsia="Times New Roman" w:hAnsi="Times New Roman" w:cs="Times New Roman"/>
                <w:color w:val="000000" w:themeColor="text1"/>
                <w:sz w:val="22"/>
                <w:szCs w:val="22"/>
                <w:lang w:eastAsia="en-US"/>
              </w:rPr>
              <w:t xml:space="preserve">Length of the snow </w:t>
            </w:r>
          </w:p>
          <w:p w14:paraId="61D08286"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(Without signal and clearance markings)</w:t>
            </w:r>
          </w:p>
        </w:tc>
        <w:tc>
          <w:tcPr>
            <w:tcW w:w="3570" w:type="dxa"/>
            <w:tcBorders>
              <w:top w:val="single" w:sz="4" w:space="0" w:color="auto"/>
              <w:left w:val="single" w:sz="4" w:space="0" w:color="auto"/>
              <w:bottom w:val="single" w:sz="4" w:space="0" w:color="auto"/>
              <w:right w:val="single" w:sz="4" w:space="0" w:color="auto"/>
            </w:tcBorders>
            <w:vAlign w:val="center"/>
          </w:tcPr>
          <w:p w14:paraId="172C4B23"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At least 3900 mm.</w:t>
            </w:r>
          </w:p>
        </w:tc>
        <w:tc>
          <w:tcPr>
            <w:tcW w:w="3260" w:type="dxa"/>
            <w:tcBorders>
              <w:top w:val="single" w:sz="4" w:space="0" w:color="auto"/>
              <w:left w:val="single" w:sz="4" w:space="0" w:color="auto"/>
              <w:bottom w:val="single" w:sz="4" w:space="0" w:color="auto"/>
              <w:right w:val="single" w:sz="4" w:space="0" w:color="auto"/>
            </w:tcBorders>
            <w:vAlign w:val="center"/>
          </w:tcPr>
          <w:p w14:paraId="194B4C3E"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78B8A7C8"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5F09ABE0" w14:textId="2CB3B7EF"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59BCF3A8"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36F7A2A7"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5.12</w:t>
            </w:r>
          </w:p>
        </w:tc>
        <w:tc>
          <w:tcPr>
            <w:tcW w:w="2121" w:type="dxa"/>
            <w:tcBorders>
              <w:top w:val="single" w:sz="4" w:space="0" w:color="auto"/>
              <w:left w:val="single" w:sz="4" w:space="0" w:color="auto"/>
              <w:bottom w:val="single" w:sz="4" w:space="0" w:color="auto"/>
              <w:right w:val="single" w:sz="4" w:space="0" w:color="auto"/>
            </w:tcBorders>
            <w:vAlign w:val="center"/>
          </w:tcPr>
          <w:p w14:paraId="5527A860"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sidRPr="00401AF3">
              <w:rPr>
                <w:rFonts w:ascii="Times New Roman" w:eastAsia="Times New Roman" w:hAnsi="Times New Roman" w:cs="Times New Roman"/>
                <w:sz w:val="22"/>
                <w:szCs w:val="22"/>
                <w:lang w:eastAsia="en-US"/>
              </w:rPr>
              <w:t>Height</w:t>
            </w:r>
            <w:r>
              <w:rPr>
                <w:rFonts w:ascii="Times New Roman" w:eastAsia="Times New Roman" w:hAnsi="Times New Roman" w:cs="Times New Roman"/>
                <w:color w:val="000000" w:themeColor="text1"/>
                <w:sz w:val="22"/>
                <w:szCs w:val="22"/>
                <w:lang w:eastAsia="en-US"/>
              </w:rPr>
              <w:t xml:space="preserve"> of the snow plow</w:t>
            </w:r>
          </w:p>
          <w:p w14:paraId="6D733E31"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(Without signal and clearance markings)</w:t>
            </w:r>
          </w:p>
        </w:tc>
        <w:tc>
          <w:tcPr>
            <w:tcW w:w="3570" w:type="dxa"/>
            <w:tcBorders>
              <w:top w:val="single" w:sz="4" w:space="0" w:color="auto"/>
              <w:left w:val="single" w:sz="4" w:space="0" w:color="auto"/>
              <w:bottom w:val="single" w:sz="4" w:space="0" w:color="auto"/>
              <w:right w:val="single" w:sz="4" w:space="0" w:color="auto"/>
            </w:tcBorders>
            <w:vAlign w:val="center"/>
          </w:tcPr>
          <w:p w14:paraId="7925DD67"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Not less than 1300 mm and not more than 1500 mm</w:t>
            </w:r>
          </w:p>
        </w:tc>
        <w:tc>
          <w:tcPr>
            <w:tcW w:w="3260" w:type="dxa"/>
            <w:tcBorders>
              <w:top w:val="single" w:sz="4" w:space="0" w:color="auto"/>
              <w:left w:val="single" w:sz="4" w:space="0" w:color="auto"/>
              <w:bottom w:val="single" w:sz="4" w:space="0" w:color="auto"/>
              <w:right w:val="single" w:sz="4" w:space="0" w:color="auto"/>
            </w:tcBorders>
            <w:vAlign w:val="center"/>
          </w:tcPr>
          <w:p w14:paraId="3CAB9F25"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1F05297B"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241521C3" w14:textId="020FA16C"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1A628771"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40DC4840"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5.13</w:t>
            </w:r>
          </w:p>
        </w:tc>
        <w:tc>
          <w:tcPr>
            <w:tcW w:w="2121" w:type="dxa"/>
            <w:tcBorders>
              <w:top w:val="single" w:sz="4" w:space="0" w:color="auto"/>
              <w:left w:val="single" w:sz="4" w:space="0" w:color="auto"/>
              <w:bottom w:val="single" w:sz="4" w:space="0" w:color="auto"/>
              <w:right w:val="single" w:sz="4" w:space="0" w:color="auto"/>
            </w:tcBorders>
            <w:vAlign w:val="center"/>
          </w:tcPr>
          <w:p w14:paraId="5DCC9F62"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7D6B01">
              <w:rPr>
                <w:rFonts w:ascii="Times New Roman" w:eastAsia="Times New Roman" w:hAnsi="Times New Roman" w:cs="Times New Roman"/>
                <w:sz w:val="22"/>
                <w:szCs w:val="22"/>
                <w:lang w:eastAsia="en-US"/>
              </w:rPr>
              <w:t>Width of the cleaning section at an angle of ≥50°</w:t>
            </w:r>
          </w:p>
        </w:tc>
        <w:tc>
          <w:tcPr>
            <w:tcW w:w="3570" w:type="dxa"/>
            <w:tcBorders>
              <w:top w:val="single" w:sz="4" w:space="0" w:color="auto"/>
              <w:left w:val="single" w:sz="4" w:space="0" w:color="auto"/>
              <w:bottom w:val="single" w:sz="4" w:space="0" w:color="auto"/>
              <w:right w:val="single" w:sz="4" w:space="0" w:color="auto"/>
            </w:tcBorders>
            <w:vAlign w:val="center"/>
          </w:tcPr>
          <w:p w14:paraId="0E0B4E2B"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At least 2900 mm.</w:t>
            </w:r>
          </w:p>
        </w:tc>
        <w:tc>
          <w:tcPr>
            <w:tcW w:w="3260" w:type="dxa"/>
            <w:tcBorders>
              <w:top w:val="single" w:sz="4" w:space="0" w:color="auto"/>
              <w:left w:val="single" w:sz="4" w:space="0" w:color="auto"/>
              <w:bottom w:val="single" w:sz="4" w:space="0" w:color="auto"/>
              <w:right w:val="single" w:sz="4" w:space="0" w:color="auto"/>
            </w:tcBorders>
            <w:vAlign w:val="center"/>
          </w:tcPr>
          <w:p w14:paraId="62C279BF"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59C58215"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091C3679" w14:textId="03AB2DF0"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2D7C40FB"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50F2B877"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5.14</w:t>
            </w:r>
          </w:p>
        </w:tc>
        <w:tc>
          <w:tcPr>
            <w:tcW w:w="2121" w:type="dxa"/>
            <w:tcBorders>
              <w:top w:val="single" w:sz="4" w:space="0" w:color="auto"/>
              <w:left w:val="single" w:sz="4" w:space="0" w:color="auto"/>
              <w:bottom w:val="single" w:sz="4" w:space="0" w:color="auto"/>
              <w:right w:val="single" w:sz="4" w:space="0" w:color="auto"/>
            </w:tcBorders>
            <w:vAlign w:val="center"/>
          </w:tcPr>
          <w:p w14:paraId="0A9B92D6"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Width of the snow plow in the stowed position (distance </w:t>
            </w:r>
            <w:r>
              <w:rPr>
                <w:rFonts w:ascii="Times New Roman" w:eastAsia="Times New Roman" w:hAnsi="Times New Roman" w:cs="Times New Roman"/>
                <w:sz w:val="22"/>
                <w:szCs w:val="22"/>
                <w:lang w:eastAsia="en-US"/>
              </w:rPr>
              <w:lastRenderedPageBreak/>
              <w:t>from the side of the vehicle)</w:t>
            </w:r>
          </w:p>
        </w:tc>
        <w:tc>
          <w:tcPr>
            <w:tcW w:w="3570" w:type="dxa"/>
            <w:tcBorders>
              <w:top w:val="single" w:sz="4" w:space="0" w:color="auto"/>
              <w:left w:val="single" w:sz="4" w:space="0" w:color="auto"/>
              <w:bottom w:val="single" w:sz="4" w:space="0" w:color="auto"/>
              <w:right w:val="single" w:sz="4" w:space="0" w:color="auto"/>
            </w:tcBorders>
            <w:vAlign w:val="center"/>
          </w:tcPr>
          <w:p w14:paraId="0D5CDAE9"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lastRenderedPageBreak/>
              <w:t>No more than 900 mm</w:t>
            </w:r>
          </w:p>
        </w:tc>
        <w:tc>
          <w:tcPr>
            <w:tcW w:w="3260" w:type="dxa"/>
            <w:tcBorders>
              <w:top w:val="single" w:sz="4" w:space="0" w:color="auto"/>
              <w:left w:val="single" w:sz="4" w:space="0" w:color="auto"/>
              <w:bottom w:val="single" w:sz="4" w:space="0" w:color="auto"/>
              <w:right w:val="single" w:sz="4" w:space="0" w:color="auto"/>
            </w:tcBorders>
            <w:vAlign w:val="center"/>
          </w:tcPr>
          <w:p w14:paraId="3E46D4D7"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3E601EC9"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0889E754" w14:textId="06BB6472"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lastRenderedPageBreak/>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0046FC04"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12D5B142"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5.15</w:t>
            </w:r>
          </w:p>
        </w:tc>
        <w:tc>
          <w:tcPr>
            <w:tcW w:w="2121" w:type="dxa"/>
            <w:tcBorders>
              <w:top w:val="single" w:sz="4" w:space="0" w:color="auto"/>
              <w:left w:val="single" w:sz="4" w:space="0" w:color="auto"/>
              <w:bottom w:val="single" w:sz="4" w:space="0" w:color="auto"/>
              <w:right w:val="single" w:sz="4" w:space="0" w:color="auto"/>
            </w:tcBorders>
            <w:vAlign w:val="center"/>
          </w:tcPr>
          <w:p w14:paraId="2AFDDCD0"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Weight of the snow plow</w:t>
            </w:r>
          </w:p>
        </w:tc>
        <w:tc>
          <w:tcPr>
            <w:tcW w:w="3570" w:type="dxa"/>
            <w:tcBorders>
              <w:top w:val="single" w:sz="4" w:space="0" w:color="auto"/>
              <w:left w:val="single" w:sz="4" w:space="0" w:color="auto"/>
              <w:bottom w:val="single" w:sz="4" w:space="0" w:color="auto"/>
              <w:right w:val="single" w:sz="4" w:space="0" w:color="auto"/>
            </w:tcBorders>
            <w:vAlign w:val="center"/>
          </w:tcPr>
          <w:p w14:paraId="680CD500"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No more than 1200 kg.</w:t>
            </w:r>
          </w:p>
        </w:tc>
        <w:tc>
          <w:tcPr>
            <w:tcW w:w="3260" w:type="dxa"/>
            <w:tcBorders>
              <w:top w:val="single" w:sz="4" w:space="0" w:color="auto"/>
              <w:left w:val="single" w:sz="4" w:space="0" w:color="auto"/>
              <w:bottom w:val="single" w:sz="4" w:space="0" w:color="auto"/>
              <w:right w:val="single" w:sz="4" w:space="0" w:color="auto"/>
            </w:tcBorders>
            <w:vAlign w:val="center"/>
          </w:tcPr>
          <w:p w14:paraId="4F545F1B"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72D15D2E"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64F0ADC3" w14:textId="2007B898" w:rsidR="007454A5" w:rsidRPr="00D81870" w:rsidRDefault="007454A5" w:rsidP="007454A5">
            <w:pPr>
              <w:spacing w:after="0" w:line="240" w:lineRule="auto"/>
              <w:jc w:val="both"/>
              <w:rPr>
                <w:rFonts w:ascii="Times New Roman" w:eastAsia="Times New Roman" w:hAnsi="Times New Roman" w:cs="Times New Roman"/>
                <w:sz w:val="22"/>
                <w:szCs w:val="22"/>
                <w:highlight w:val="yellow"/>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49BD66A7"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3E3EE7B1"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5.16</w:t>
            </w:r>
          </w:p>
        </w:tc>
        <w:tc>
          <w:tcPr>
            <w:tcW w:w="2121" w:type="dxa"/>
            <w:tcBorders>
              <w:top w:val="single" w:sz="4" w:space="0" w:color="auto"/>
              <w:left w:val="single" w:sz="4" w:space="0" w:color="auto"/>
              <w:bottom w:val="single" w:sz="4" w:space="0" w:color="auto"/>
              <w:right w:val="single" w:sz="4" w:space="0" w:color="auto"/>
            </w:tcBorders>
            <w:vAlign w:val="center"/>
          </w:tcPr>
          <w:p w14:paraId="0E4B3AA9"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Weight Loss System</w:t>
            </w:r>
          </w:p>
        </w:tc>
        <w:tc>
          <w:tcPr>
            <w:tcW w:w="3570" w:type="dxa"/>
            <w:tcBorders>
              <w:top w:val="single" w:sz="4" w:space="0" w:color="auto"/>
              <w:left w:val="single" w:sz="4" w:space="0" w:color="auto"/>
              <w:bottom w:val="single" w:sz="4" w:space="0" w:color="auto"/>
              <w:right w:val="single" w:sz="4" w:space="0" w:color="auto"/>
            </w:tcBorders>
            <w:vAlign w:val="center"/>
          </w:tcPr>
          <w:p w14:paraId="77162096"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 xml:space="preserve">The vehicle is equipped with a hydraulic or similar weight-reduction system that allows the pressure of the snow plow against the road surface to be adjusted. This system must be controlled from the vehicle’s driver’s cab. </w:t>
            </w:r>
            <w:r w:rsidRPr="00940014">
              <w:t xml:space="preserve"> </w:t>
            </w:r>
            <w:r>
              <w:rPr>
                <w:rFonts w:ascii="Times New Roman" w:eastAsia="Times New Roman" w:hAnsi="Times New Roman" w:cs="Times New Roman"/>
                <w:sz w:val="22"/>
                <w:szCs w:val="22"/>
                <w:lang w:eastAsia="en-US"/>
              </w:rPr>
              <w:t>The system must ensure smooth and precise adjustment of the contact pressure, making it possible to reduce the load on the road surface and the snow plow’s cutting elements, thereby reducing wear and allowing adaptation to different road surfaces and operating conditions.</w:t>
            </w:r>
          </w:p>
        </w:tc>
        <w:tc>
          <w:tcPr>
            <w:tcW w:w="3260" w:type="dxa"/>
            <w:tcBorders>
              <w:top w:val="single" w:sz="4" w:space="0" w:color="auto"/>
              <w:left w:val="single" w:sz="4" w:space="0" w:color="auto"/>
              <w:bottom w:val="single" w:sz="4" w:space="0" w:color="auto"/>
              <w:right w:val="single" w:sz="4" w:space="0" w:color="auto"/>
            </w:tcBorders>
            <w:vAlign w:val="center"/>
          </w:tcPr>
          <w:p w14:paraId="26ED075D"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6E4051C6"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348E14B6" w14:textId="608374FE" w:rsidR="007454A5" w:rsidRPr="00D81870" w:rsidRDefault="007454A5" w:rsidP="007454A5">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6C3DC7E0"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0217FB06"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5.17</w:t>
            </w:r>
          </w:p>
        </w:tc>
        <w:tc>
          <w:tcPr>
            <w:tcW w:w="2121" w:type="dxa"/>
            <w:tcBorders>
              <w:top w:val="single" w:sz="4" w:space="0" w:color="auto"/>
              <w:left w:val="single" w:sz="4" w:space="0" w:color="auto"/>
              <w:bottom w:val="single" w:sz="4" w:space="0" w:color="auto"/>
              <w:right w:val="single" w:sz="4" w:space="0" w:color="auto"/>
            </w:tcBorders>
            <w:vAlign w:val="center"/>
          </w:tcPr>
          <w:p w14:paraId="6D05CD4C"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Surface copy function</w:t>
            </w:r>
          </w:p>
        </w:tc>
        <w:tc>
          <w:tcPr>
            <w:tcW w:w="3570" w:type="dxa"/>
            <w:tcBorders>
              <w:top w:val="single" w:sz="4" w:space="0" w:color="auto"/>
              <w:left w:val="single" w:sz="4" w:space="0" w:color="auto"/>
              <w:bottom w:val="single" w:sz="4" w:space="0" w:color="auto"/>
              <w:right w:val="single" w:sz="4" w:space="0" w:color="auto"/>
            </w:tcBorders>
            <w:vAlign w:val="center"/>
          </w:tcPr>
          <w:p w14:paraId="12A1DEB1" w14:textId="77777777" w:rsidR="007454A5" w:rsidRPr="0020726E" w:rsidRDefault="007454A5" w:rsidP="007454A5">
            <w:pPr>
              <w:spacing w:after="0" w:line="240" w:lineRule="auto"/>
              <w:ind w:right="-108"/>
              <w:jc w:val="both"/>
              <w:rPr>
                <w:rFonts w:ascii="Times New Roman" w:eastAsia="Times New Roman" w:hAnsi="Times New Roman" w:cs="Times New Roman"/>
                <w:sz w:val="22"/>
                <w:szCs w:val="22"/>
                <w:lang w:eastAsia="en-US"/>
              </w:rPr>
            </w:pPr>
            <w:r w:rsidRPr="0020726E">
              <w:rPr>
                <w:rFonts w:ascii="Times New Roman" w:eastAsia="Times New Roman" w:hAnsi="Times New Roman" w:cs="Times New Roman"/>
                <w:sz w:val="22"/>
                <w:szCs w:val="22"/>
                <w:lang w:eastAsia="en-US"/>
              </w:rPr>
              <w:t xml:space="preserve">The snow plow must be equipped with a contour-following (floating) function that ensures the </w:t>
            </w:r>
            <w:r>
              <w:rPr>
                <w:rFonts w:ascii="Times New Roman" w:eastAsia="Times New Roman" w:hAnsi="Times New Roman" w:cs="Times New Roman"/>
                <w:sz w:val="22"/>
                <w:szCs w:val="22"/>
                <w:lang w:eastAsia="en-US"/>
              </w:rPr>
              <w:t>snow plow</w:t>
            </w:r>
            <w:r w:rsidRPr="0020726E">
              <w:rPr>
                <w:rFonts w:ascii="Times New Roman" w:eastAsia="Times New Roman" w:hAnsi="Times New Roman" w:cs="Times New Roman"/>
                <w:sz w:val="22"/>
                <w:szCs w:val="22"/>
                <w:lang w:eastAsia="en-US"/>
              </w:rPr>
              <w:t xml:space="preserve"> automatically adapts to unevenness in the road surface and maintains constant, even contact with the surface being cleared throughout the entire operation, without requiring additional manual adjustment. </w:t>
            </w:r>
          </w:p>
          <w:p w14:paraId="66E8DD14"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The surface copying function may be implemented using a mechanical, hydraulic, or other equivalent technical solution.</w:t>
            </w:r>
          </w:p>
        </w:tc>
        <w:tc>
          <w:tcPr>
            <w:tcW w:w="3260" w:type="dxa"/>
            <w:tcBorders>
              <w:top w:val="single" w:sz="4" w:space="0" w:color="auto"/>
              <w:left w:val="single" w:sz="4" w:space="0" w:color="auto"/>
              <w:bottom w:val="single" w:sz="4" w:space="0" w:color="auto"/>
              <w:right w:val="single" w:sz="4" w:space="0" w:color="auto"/>
            </w:tcBorders>
            <w:vAlign w:val="center"/>
          </w:tcPr>
          <w:p w14:paraId="0E762BA0"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6674470E"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15D6CB31" w14:textId="6D1D4993" w:rsidR="007454A5" w:rsidRDefault="007454A5" w:rsidP="007454A5">
            <w:pPr>
              <w:spacing w:after="0" w:line="240" w:lineRule="auto"/>
              <w:rPr>
                <w:rFonts w:ascii="Times New Roman" w:eastAsia="Times New Roman" w:hAnsi="Times New Roman" w:cs="Times New Roman"/>
                <w:b/>
                <w:bCs/>
                <w:sz w:val="22"/>
                <w:szCs w:val="22"/>
                <w:highlight w:val="lightGray"/>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0462F6BB" w14:textId="77777777" w:rsidTr="00060D03">
        <w:trPr>
          <w:trHeight w:val="188"/>
        </w:trPr>
        <w:tc>
          <w:tcPr>
            <w:tcW w:w="825" w:type="dxa"/>
            <w:tcBorders>
              <w:top w:val="single" w:sz="4" w:space="0" w:color="auto"/>
              <w:left w:val="single" w:sz="4" w:space="0" w:color="auto"/>
              <w:bottom w:val="single" w:sz="4" w:space="0" w:color="auto"/>
              <w:right w:val="single" w:sz="4" w:space="0" w:color="auto"/>
            </w:tcBorders>
            <w:vAlign w:val="center"/>
          </w:tcPr>
          <w:p w14:paraId="1929DB9B"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5.18</w:t>
            </w:r>
          </w:p>
        </w:tc>
        <w:tc>
          <w:tcPr>
            <w:tcW w:w="2121" w:type="dxa"/>
            <w:tcBorders>
              <w:top w:val="single" w:sz="4" w:space="0" w:color="auto"/>
              <w:left w:val="single" w:sz="4" w:space="0" w:color="auto"/>
              <w:bottom w:val="single" w:sz="4" w:space="0" w:color="auto"/>
              <w:right w:val="single" w:sz="4" w:space="0" w:color="auto"/>
            </w:tcBorders>
            <w:vAlign w:val="center"/>
          </w:tcPr>
          <w:p w14:paraId="75DA8D44"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7D6B01">
              <w:rPr>
                <w:rFonts w:ascii="Times New Roman" w:eastAsia="Times New Roman" w:hAnsi="Times New Roman" w:cs="Times New Roman"/>
                <w:sz w:val="22"/>
                <w:szCs w:val="22"/>
                <w:lang w:eastAsia="en-US"/>
              </w:rPr>
              <w:t>Storage racks</w:t>
            </w:r>
          </w:p>
        </w:tc>
        <w:tc>
          <w:tcPr>
            <w:tcW w:w="3570" w:type="dxa"/>
            <w:tcBorders>
              <w:top w:val="single" w:sz="4" w:space="0" w:color="auto"/>
              <w:left w:val="single" w:sz="4" w:space="0" w:color="auto"/>
              <w:bottom w:val="single" w:sz="4" w:space="0" w:color="auto"/>
              <w:right w:val="single" w:sz="4" w:space="0" w:color="auto"/>
            </w:tcBorders>
            <w:vAlign w:val="center"/>
          </w:tcPr>
          <w:p w14:paraId="5C6A603D"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Integrated or removable supports that allow the snow plow to be stored in a stable position.</w:t>
            </w:r>
          </w:p>
        </w:tc>
        <w:tc>
          <w:tcPr>
            <w:tcW w:w="3260" w:type="dxa"/>
            <w:tcBorders>
              <w:top w:val="single" w:sz="4" w:space="0" w:color="auto"/>
              <w:left w:val="single" w:sz="4" w:space="0" w:color="auto"/>
              <w:bottom w:val="single" w:sz="4" w:space="0" w:color="auto"/>
              <w:right w:val="single" w:sz="4" w:space="0" w:color="auto"/>
            </w:tcBorders>
            <w:vAlign w:val="center"/>
          </w:tcPr>
          <w:p w14:paraId="77FAEBC8"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70345FE0"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244EF6E8" w14:textId="6721FDA6" w:rsidR="007454A5" w:rsidRPr="00D81870" w:rsidRDefault="007454A5" w:rsidP="007454A5">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2BF3CA90" w14:textId="77777777" w:rsidTr="00060D03">
        <w:trPr>
          <w:trHeight w:val="188"/>
        </w:trPr>
        <w:tc>
          <w:tcPr>
            <w:tcW w:w="825" w:type="dxa"/>
            <w:tcBorders>
              <w:top w:val="single" w:sz="4" w:space="0" w:color="auto"/>
              <w:left w:val="single" w:sz="4" w:space="0" w:color="auto"/>
              <w:bottom w:val="single" w:sz="4" w:space="0" w:color="auto"/>
              <w:right w:val="single" w:sz="4" w:space="0" w:color="auto"/>
            </w:tcBorders>
            <w:vAlign w:val="center"/>
          </w:tcPr>
          <w:p w14:paraId="63A00C3E"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5.19</w:t>
            </w:r>
          </w:p>
        </w:tc>
        <w:tc>
          <w:tcPr>
            <w:tcW w:w="2121" w:type="dxa"/>
            <w:tcBorders>
              <w:top w:val="single" w:sz="4" w:space="0" w:color="auto"/>
              <w:left w:val="single" w:sz="4" w:space="0" w:color="auto"/>
              <w:bottom w:val="single" w:sz="4" w:space="0" w:color="auto"/>
              <w:right w:val="single" w:sz="4" w:space="0" w:color="auto"/>
            </w:tcBorders>
            <w:vAlign w:val="center"/>
          </w:tcPr>
          <w:p w14:paraId="0E029C17"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Support wheels, skids</w:t>
            </w:r>
          </w:p>
        </w:tc>
        <w:tc>
          <w:tcPr>
            <w:tcW w:w="3570" w:type="dxa"/>
            <w:tcBorders>
              <w:top w:val="single" w:sz="4" w:space="0" w:color="auto"/>
              <w:left w:val="single" w:sz="4" w:space="0" w:color="auto"/>
              <w:bottom w:val="single" w:sz="4" w:space="0" w:color="auto"/>
              <w:right w:val="single" w:sz="4" w:space="0" w:color="auto"/>
            </w:tcBorders>
            <w:vAlign w:val="center"/>
          </w:tcPr>
          <w:p w14:paraId="152AD19C"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6B25D8">
              <w:rPr>
                <w:rFonts w:ascii="Times New Roman" w:eastAsia="Times New Roman" w:hAnsi="Times New Roman" w:cs="Times New Roman"/>
                <w:sz w:val="22"/>
                <w:szCs w:val="22"/>
                <w:lang w:eastAsia="en-US"/>
              </w:rPr>
              <w:t>The frame of the snow plow must be equipped with the manufacturer’s designated mounting points for support wheels, skids, or other rolling/sliding elements specified by the manufacturer (mounting points, brackets, or similar solutions), allowing the Buyer to install them easily without additional structural modifications</w:t>
            </w:r>
            <w:r w:rsidRPr="00A3619E">
              <w:rPr>
                <w:rFonts w:ascii="Times New Roman" w:eastAsia="Times New Roman" w:hAnsi="Times New Roman" w:cs="Times New Roman"/>
                <w:sz w:val="22"/>
                <w:szCs w:val="22"/>
                <w:lang w:eastAsia="en-US"/>
              </w:rPr>
              <w:t>.</w:t>
            </w:r>
          </w:p>
        </w:tc>
        <w:tc>
          <w:tcPr>
            <w:tcW w:w="3260" w:type="dxa"/>
            <w:tcBorders>
              <w:top w:val="single" w:sz="4" w:space="0" w:color="auto"/>
              <w:left w:val="single" w:sz="4" w:space="0" w:color="auto"/>
              <w:bottom w:val="single" w:sz="4" w:space="0" w:color="auto"/>
              <w:right w:val="single" w:sz="4" w:space="0" w:color="auto"/>
            </w:tcBorders>
            <w:vAlign w:val="center"/>
          </w:tcPr>
          <w:p w14:paraId="26B80A71"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7D755070"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189BCC28" w14:textId="69200E7A" w:rsidR="007454A5" w:rsidRPr="00D81870" w:rsidRDefault="007454A5" w:rsidP="007454A5">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0AB68CD4" w14:textId="77777777" w:rsidTr="00060D03">
        <w:trPr>
          <w:trHeight w:val="188"/>
        </w:trPr>
        <w:tc>
          <w:tcPr>
            <w:tcW w:w="825" w:type="dxa"/>
            <w:tcBorders>
              <w:top w:val="single" w:sz="4" w:space="0" w:color="auto"/>
              <w:left w:val="single" w:sz="4" w:space="0" w:color="auto"/>
              <w:bottom w:val="single" w:sz="4" w:space="0" w:color="auto"/>
              <w:right w:val="single" w:sz="4" w:space="0" w:color="auto"/>
            </w:tcBorders>
            <w:vAlign w:val="center"/>
          </w:tcPr>
          <w:p w14:paraId="42AEBA59"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5.20</w:t>
            </w:r>
          </w:p>
        </w:tc>
        <w:tc>
          <w:tcPr>
            <w:tcW w:w="2121" w:type="dxa"/>
            <w:tcBorders>
              <w:top w:val="single" w:sz="4" w:space="0" w:color="auto"/>
              <w:left w:val="single" w:sz="4" w:space="0" w:color="auto"/>
              <w:bottom w:val="single" w:sz="4" w:space="0" w:color="auto"/>
              <w:right w:val="single" w:sz="4" w:space="0" w:color="auto"/>
            </w:tcBorders>
            <w:vAlign w:val="center"/>
          </w:tcPr>
          <w:p w14:paraId="442FBF79"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Compatibility and total clearing width with a side snow plow</w:t>
            </w:r>
          </w:p>
        </w:tc>
        <w:tc>
          <w:tcPr>
            <w:tcW w:w="3570" w:type="dxa"/>
            <w:tcBorders>
              <w:top w:val="single" w:sz="4" w:space="0" w:color="auto"/>
              <w:left w:val="single" w:sz="4" w:space="0" w:color="auto"/>
              <w:bottom w:val="single" w:sz="4" w:space="0" w:color="auto"/>
              <w:right w:val="single" w:sz="4" w:space="0" w:color="auto"/>
            </w:tcBorders>
            <w:vAlign w:val="center"/>
          </w:tcPr>
          <w:p w14:paraId="76D1684F" w14:textId="77777777" w:rsidR="007454A5" w:rsidRPr="002707FA" w:rsidRDefault="007454A5" w:rsidP="007454A5">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The snow plow must be compatible for use in conjunction with the front snow plow described in Section 3 of the Technical Specifications for this procurement, ensuring a total effective clearing width of at least 6.5 m.</w:t>
            </w:r>
          </w:p>
          <w:p w14:paraId="5A9B995B"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sidRPr="002707FA">
              <w:rPr>
                <w:rFonts w:ascii="Times New Roman" w:eastAsia="Times New Roman" w:hAnsi="Times New Roman" w:cs="Times New Roman"/>
                <w:sz w:val="22"/>
                <w:szCs w:val="22"/>
                <w:lang w:eastAsia="en-US"/>
              </w:rPr>
              <w:t>When both snow plow</w:t>
            </w:r>
            <w:r>
              <w:rPr>
                <w:rFonts w:ascii="Times New Roman" w:eastAsia="Times New Roman" w:hAnsi="Times New Roman" w:cs="Times New Roman"/>
                <w:sz w:val="22"/>
                <w:szCs w:val="22"/>
                <w:lang w:eastAsia="en-US"/>
              </w:rPr>
              <w:t>s</w:t>
            </w:r>
            <w:r w:rsidRPr="002707FA">
              <w:rPr>
                <w:rFonts w:ascii="Times New Roman" w:eastAsia="Times New Roman" w:hAnsi="Times New Roman" w:cs="Times New Roman"/>
                <w:sz w:val="22"/>
                <w:szCs w:val="22"/>
                <w:lang w:eastAsia="en-US"/>
              </w:rPr>
              <w:t xml:space="preserve"> are in operation, their working widths must overlap so that, regardless of the clearing direction (whether snow is being pushed to the left or right), no uncleared section remains between the working zones of the snow plows, ensuring uniform and continuous clearing across the entire width of the surface.</w:t>
            </w:r>
          </w:p>
          <w:p w14:paraId="1E571F3D"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p>
          <w:p w14:paraId="0F561F36" w14:textId="77777777" w:rsidR="007454A5"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Along with the proposal, the Supplier shall submit visualizations showing:</w:t>
            </w:r>
          </w:p>
          <w:p w14:paraId="75F808FF" w14:textId="77777777" w:rsidR="007454A5" w:rsidRDefault="007454A5" w:rsidP="007454A5">
            <w:pPr>
              <w:pStyle w:val="ListParagraph"/>
              <w:numPr>
                <w:ilvl w:val="0"/>
                <w:numId w:val="28"/>
              </w:numPr>
              <w:spacing w:after="0" w:line="240" w:lineRule="auto"/>
              <w:jc w:val="both"/>
              <w:rPr>
                <w:rFonts w:ascii="Times New Roman" w:eastAsia="Times New Roman" w:hAnsi="Times New Roman" w:cs="Times New Roman"/>
                <w:sz w:val="22"/>
                <w:szCs w:val="22"/>
                <w:lang w:eastAsia="en-US"/>
              </w:rPr>
            </w:pPr>
            <w:r w:rsidRPr="00310CD4">
              <w:rPr>
                <w:rFonts w:ascii="Times New Roman" w:eastAsia="Times New Roman" w:hAnsi="Times New Roman" w:cs="Times New Roman"/>
                <w:sz w:val="22"/>
                <w:szCs w:val="22"/>
                <w:lang w:eastAsia="en-US"/>
              </w:rPr>
              <w:t>the combined clearing efficiency of both snow plows, the overlap of their working areas, and the total width of the cleared surface when the front snow plow clears snow to the right;</w:t>
            </w:r>
          </w:p>
          <w:p w14:paraId="477E092F" w14:textId="77777777" w:rsidR="007454A5" w:rsidRPr="00310CD4" w:rsidRDefault="007454A5" w:rsidP="007454A5">
            <w:pPr>
              <w:pStyle w:val="ListParagraph"/>
              <w:numPr>
                <w:ilvl w:val="0"/>
                <w:numId w:val="19"/>
              </w:numPr>
              <w:spacing w:after="0" w:line="240" w:lineRule="auto"/>
              <w:jc w:val="both"/>
              <w:rPr>
                <w:rFonts w:ascii="Times New Roman" w:eastAsia="Times New Roman" w:hAnsi="Times New Roman" w:cs="Times New Roman"/>
                <w:sz w:val="22"/>
                <w:szCs w:val="22"/>
                <w:lang w:eastAsia="en-US"/>
              </w:rPr>
            </w:pPr>
            <w:r w:rsidRPr="00310CD4">
              <w:rPr>
                <w:rFonts w:ascii="Times New Roman" w:eastAsia="Times New Roman" w:hAnsi="Times New Roman" w:cs="Times New Roman"/>
                <w:sz w:val="22"/>
                <w:szCs w:val="22"/>
                <w:lang w:eastAsia="en-US"/>
              </w:rPr>
              <w:t>the combined clearing efficiency of both snow plows, the overlap of their working areas, and the total width of the cleared surface when the front snow plow clears snow to the left</w:t>
            </w:r>
            <w:r>
              <w:rPr>
                <w:rFonts w:ascii="Times New Roman" w:eastAsia="Times New Roman" w:hAnsi="Times New Roman" w:cs="Times New Roman"/>
                <w:sz w:val="22"/>
                <w:szCs w:val="22"/>
                <w:lang w:eastAsia="en-US"/>
              </w:rPr>
              <w:t>.</w:t>
            </w:r>
          </w:p>
          <w:p w14:paraId="4933354D"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EB1E65">
              <w:rPr>
                <w:rFonts w:ascii="Times New Roman" w:eastAsia="Times New Roman" w:hAnsi="Times New Roman" w:cs="Times New Roman"/>
                <w:sz w:val="22"/>
                <w:szCs w:val="22"/>
                <w:lang w:eastAsia="en-US"/>
              </w:rPr>
              <w:t>Visualizations must be submitted in PDF format, clearly indicating the working widths of the snow plow</w:t>
            </w:r>
            <w:r>
              <w:rPr>
                <w:rFonts w:ascii="Times New Roman" w:eastAsia="Times New Roman" w:hAnsi="Times New Roman" w:cs="Times New Roman"/>
                <w:sz w:val="22"/>
                <w:szCs w:val="22"/>
                <w:lang w:eastAsia="en-US"/>
              </w:rPr>
              <w:t>s</w:t>
            </w:r>
            <w:r w:rsidRPr="00EB1E65">
              <w:rPr>
                <w:rFonts w:ascii="Times New Roman" w:eastAsia="Times New Roman" w:hAnsi="Times New Roman" w:cs="Times New Roman"/>
                <w:sz w:val="22"/>
                <w:szCs w:val="22"/>
                <w:lang w:eastAsia="en-US"/>
              </w:rPr>
              <w:t>, the overlap zone, and the total clearing width. The outline of the vehicle must be visible in the visualization.</w:t>
            </w:r>
            <w:r>
              <w:rPr>
                <w:rFonts w:ascii="Times New Roman" w:eastAsia="Times New Roman" w:hAnsi="Times New Roman" w:cs="Times New Roman"/>
                <w:sz w:val="22"/>
                <w:szCs w:val="22"/>
                <w:lang w:eastAsia="en-US"/>
              </w:rPr>
              <w:t>.</w:t>
            </w:r>
          </w:p>
        </w:tc>
        <w:tc>
          <w:tcPr>
            <w:tcW w:w="3260" w:type="dxa"/>
            <w:tcBorders>
              <w:top w:val="single" w:sz="4" w:space="0" w:color="auto"/>
              <w:left w:val="single" w:sz="4" w:space="0" w:color="auto"/>
              <w:bottom w:val="single" w:sz="4" w:space="0" w:color="auto"/>
              <w:right w:val="single" w:sz="4" w:space="0" w:color="auto"/>
            </w:tcBorders>
            <w:vAlign w:val="center"/>
          </w:tcPr>
          <w:p w14:paraId="4C90B406"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665716FB"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36197BFE" w14:textId="3F1F7E54" w:rsidR="007454A5" w:rsidRPr="00D81870" w:rsidRDefault="007454A5" w:rsidP="007454A5">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319FFF66" w14:textId="77777777" w:rsidTr="00060D03">
        <w:trPr>
          <w:trHeight w:val="188"/>
        </w:trPr>
        <w:tc>
          <w:tcPr>
            <w:tcW w:w="825" w:type="dxa"/>
            <w:tcBorders>
              <w:top w:val="single" w:sz="4" w:space="0" w:color="auto"/>
              <w:left w:val="single" w:sz="4" w:space="0" w:color="auto"/>
              <w:bottom w:val="single" w:sz="4" w:space="0" w:color="auto"/>
              <w:right w:val="single" w:sz="4" w:space="0" w:color="auto"/>
            </w:tcBorders>
            <w:vAlign w:val="center"/>
          </w:tcPr>
          <w:p w14:paraId="1845546B"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5.21</w:t>
            </w:r>
          </w:p>
        </w:tc>
        <w:tc>
          <w:tcPr>
            <w:tcW w:w="2121" w:type="dxa"/>
            <w:tcBorders>
              <w:top w:val="single" w:sz="4" w:space="0" w:color="auto"/>
              <w:left w:val="single" w:sz="4" w:space="0" w:color="auto"/>
              <w:bottom w:val="single" w:sz="4" w:space="0" w:color="auto"/>
              <w:right w:val="single" w:sz="4" w:space="0" w:color="auto"/>
            </w:tcBorders>
            <w:vAlign w:val="center"/>
          </w:tcPr>
          <w:p w14:paraId="36C45793"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color w:val="00B050"/>
                <w:sz w:val="22"/>
                <w:szCs w:val="22"/>
                <w:lang w:eastAsia="en-US"/>
              </w:rPr>
              <w:t>General lighting</w:t>
            </w:r>
          </w:p>
        </w:tc>
        <w:tc>
          <w:tcPr>
            <w:tcW w:w="3570" w:type="dxa"/>
            <w:tcBorders>
              <w:top w:val="single" w:sz="4" w:space="0" w:color="auto"/>
              <w:left w:val="single" w:sz="4" w:space="0" w:color="auto"/>
              <w:bottom w:val="single" w:sz="4" w:space="0" w:color="auto"/>
              <w:right w:val="single" w:sz="4" w:space="0" w:color="auto"/>
            </w:tcBorders>
            <w:vAlign w:val="center"/>
          </w:tcPr>
          <w:p w14:paraId="25607FEA"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Double-sided LED clearance lights that ensure the visibility and operation of the snow plow in conditions of poor visibility. At least 3 orange LED flashing lights directed toward the rear of the vehicle, which turn on automatically when the side snow plow is activated. The LED lights must have a protection rating of at least IP65 against the ingress of solid objects and liquids. The entire electrical and lighting system of the product must be designed to operate on the vehicle’s 24 V DC voltage.</w:t>
            </w:r>
          </w:p>
        </w:tc>
        <w:tc>
          <w:tcPr>
            <w:tcW w:w="3260" w:type="dxa"/>
            <w:tcBorders>
              <w:top w:val="single" w:sz="4" w:space="0" w:color="auto"/>
              <w:left w:val="single" w:sz="4" w:space="0" w:color="auto"/>
              <w:bottom w:val="single" w:sz="4" w:space="0" w:color="auto"/>
              <w:right w:val="single" w:sz="4" w:space="0" w:color="auto"/>
            </w:tcBorders>
            <w:vAlign w:val="center"/>
          </w:tcPr>
          <w:p w14:paraId="021801DD"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6E0C2432"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62D572BF" w14:textId="0B423809" w:rsidR="007454A5" w:rsidRPr="00D81870" w:rsidRDefault="007454A5" w:rsidP="007454A5">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6932B240" w14:textId="77777777" w:rsidTr="00060D03">
        <w:trPr>
          <w:trHeight w:val="188"/>
        </w:trPr>
        <w:tc>
          <w:tcPr>
            <w:tcW w:w="825" w:type="dxa"/>
            <w:tcBorders>
              <w:top w:val="single" w:sz="4" w:space="0" w:color="auto"/>
              <w:left w:val="single" w:sz="4" w:space="0" w:color="auto"/>
              <w:bottom w:val="single" w:sz="4" w:space="0" w:color="auto"/>
              <w:right w:val="single" w:sz="4" w:space="0" w:color="auto"/>
            </w:tcBorders>
            <w:vAlign w:val="center"/>
          </w:tcPr>
          <w:p w14:paraId="6215C91D"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lastRenderedPageBreak/>
              <w:t>5.22</w:t>
            </w:r>
          </w:p>
        </w:tc>
        <w:tc>
          <w:tcPr>
            <w:tcW w:w="2121" w:type="dxa"/>
            <w:tcBorders>
              <w:top w:val="single" w:sz="4" w:space="0" w:color="auto"/>
              <w:left w:val="single" w:sz="4" w:space="0" w:color="auto"/>
              <w:bottom w:val="single" w:sz="4" w:space="0" w:color="auto"/>
              <w:right w:val="single" w:sz="4" w:space="0" w:color="auto"/>
            </w:tcBorders>
            <w:vAlign w:val="center"/>
          </w:tcPr>
          <w:p w14:paraId="78D14E4D"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7711CA">
              <w:rPr>
                <w:rFonts w:ascii="Times New Roman" w:eastAsia="Times New Roman" w:hAnsi="Times New Roman" w:cs="Times New Roman"/>
                <w:color w:val="00B050"/>
                <w:sz w:val="22"/>
                <w:szCs w:val="22"/>
                <w:lang w:eastAsia="en-US"/>
              </w:rPr>
              <w:t>Dimensional markings and reflectors</w:t>
            </w:r>
          </w:p>
        </w:tc>
        <w:tc>
          <w:tcPr>
            <w:tcW w:w="3570" w:type="dxa"/>
            <w:tcBorders>
              <w:top w:val="single" w:sz="4" w:space="0" w:color="auto"/>
              <w:left w:val="single" w:sz="4" w:space="0" w:color="auto"/>
              <w:bottom w:val="single" w:sz="4" w:space="0" w:color="auto"/>
              <w:right w:val="single" w:sz="4" w:space="0" w:color="auto"/>
            </w:tcBorders>
            <w:vAlign w:val="center"/>
          </w:tcPr>
          <w:p w14:paraId="10B5C7FA"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sidRPr="00C83255">
              <w:rPr>
                <w:rFonts w:ascii="Times New Roman" w:eastAsia="Times New Roman" w:hAnsi="Times New Roman" w:cs="Times New Roman"/>
                <w:sz w:val="22"/>
                <w:szCs w:val="22"/>
                <w:lang w:eastAsia="en-US"/>
              </w:rPr>
              <w:t>Install clearance posts, reflectors, and/or warning signs in accordance with applicable road safety requirements.</w:t>
            </w:r>
          </w:p>
        </w:tc>
        <w:tc>
          <w:tcPr>
            <w:tcW w:w="3260" w:type="dxa"/>
            <w:tcBorders>
              <w:top w:val="single" w:sz="4" w:space="0" w:color="auto"/>
              <w:left w:val="single" w:sz="4" w:space="0" w:color="auto"/>
              <w:bottom w:val="single" w:sz="4" w:space="0" w:color="auto"/>
              <w:right w:val="single" w:sz="4" w:space="0" w:color="auto"/>
            </w:tcBorders>
            <w:vAlign w:val="center"/>
          </w:tcPr>
          <w:p w14:paraId="28C579CB"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3ADE2E86"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78AB92FB" w14:textId="09A38B11" w:rsidR="007454A5" w:rsidRPr="00D81870" w:rsidRDefault="007454A5" w:rsidP="007454A5">
            <w:pPr>
              <w:spacing w:after="0" w:line="240" w:lineRule="auto"/>
              <w:jc w:val="both"/>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732A5554" w14:textId="77777777" w:rsidTr="00060D03">
        <w:tc>
          <w:tcPr>
            <w:tcW w:w="9776" w:type="dxa"/>
            <w:gridSpan w:val="4"/>
            <w:tcBorders>
              <w:top w:val="single" w:sz="4" w:space="0" w:color="auto"/>
              <w:left w:val="single" w:sz="4" w:space="0" w:color="auto"/>
              <w:bottom w:val="single" w:sz="4" w:space="0" w:color="auto"/>
              <w:right w:val="single" w:sz="4" w:space="0" w:color="auto"/>
            </w:tcBorders>
            <w:vAlign w:val="center"/>
          </w:tcPr>
          <w:p w14:paraId="353CA8F3" w14:textId="77777777" w:rsidR="007454A5" w:rsidRPr="00BD626D" w:rsidRDefault="007454A5" w:rsidP="007454A5">
            <w:pPr>
              <w:pStyle w:val="ListParagraph"/>
              <w:numPr>
                <w:ilvl w:val="0"/>
                <w:numId w:val="23"/>
              </w:numPr>
              <w:spacing w:after="0" w:line="240" w:lineRule="auto"/>
              <w:jc w:val="both"/>
              <w:rPr>
                <w:rFonts w:ascii="Times New Roman" w:eastAsia="Times New Roman" w:hAnsi="Times New Roman" w:cs="Times New Roman"/>
                <w:b/>
                <w:sz w:val="22"/>
                <w:szCs w:val="22"/>
                <w:lang w:eastAsia="en-US"/>
              </w:rPr>
            </w:pPr>
            <w:r w:rsidRPr="00B938E0">
              <w:rPr>
                <w:rFonts w:ascii="Times New Roman" w:eastAsia="Times New Roman" w:hAnsi="Times New Roman" w:cs="Times New Roman"/>
                <w:b/>
                <w:sz w:val="22"/>
                <w:szCs w:val="22"/>
                <w:highlight w:val="lightGray"/>
                <w:lang w:eastAsia="en-US"/>
              </w:rPr>
              <w:t>ADDITIONAL PRIORITY REQUIREMENTS</w:t>
            </w:r>
          </w:p>
        </w:tc>
      </w:tr>
      <w:tr w:rsidR="007454A5" w:rsidRPr="00D81870" w14:paraId="54031C94"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3A187CAA"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6.1.</w:t>
            </w:r>
          </w:p>
        </w:tc>
        <w:tc>
          <w:tcPr>
            <w:tcW w:w="2121" w:type="dxa"/>
            <w:tcBorders>
              <w:top w:val="single" w:sz="4" w:space="0" w:color="auto"/>
              <w:left w:val="single" w:sz="4" w:space="0" w:color="auto"/>
              <w:bottom w:val="single" w:sz="4" w:space="0" w:color="auto"/>
              <w:right w:val="single" w:sz="4" w:space="0" w:color="auto"/>
            </w:tcBorders>
            <w:vAlign w:val="center"/>
          </w:tcPr>
          <w:p w14:paraId="5873570E" w14:textId="77777777" w:rsidR="007454A5" w:rsidRPr="00E473CD" w:rsidRDefault="007454A5" w:rsidP="007454A5">
            <w:pPr>
              <w:spacing w:after="0" w:line="240" w:lineRule="auto"/>
              <w:jc w:val="both"/>
              <w:rPr>
                <w:rFonts w:ascii="Times New Roman" w:eastAsia="Calibri" w:hAnsi="Times New Roman" w:cs="Times New Roman"/>
                <w:b/>
                <w:bCs/>
                <w:sz w:val="18"/>
                <w:szCs w:val="18"/>
                <w:highlight w:val="lightGray"/>
              </w:rPr>
            </w:pPr>
            <w:r w:rsidRPr="00E473CD">
              <w:rPr>
                <w:rFonts w:ascii="Times New Roman" w:eastAsia="Calibri" w:hAnsi="Times New Roman" w:cs="Times New Roman"/>
                <w:b/>
                <w:bCs/>
                <w:sz w:val="18"/>
                <w:szCs w:val="18"/>
                <w:highlight w:val="lightGray"/>
              </w:rPr>
              <w:t xml:space="preserve">Priority requirement </w:t>
            </w:r>
            <w:r w:rsidRPr="00E473CD">
              <w:rPr>
                <w:rFonts w:ascii="Times New Roman" w:eastAsia="Arial Unicode MS" w:hAnsi="Times New Roman" w:cs="Times New Roman"/>
                <w:b/>
                <w:bCs/>
                <w:sz w:val="18"/>
                <w:szCs w:val="18"/>
                <w:highlight w:val="lightGray"/>
                <w:shd w:val="clear" w:color="auto" w:fill="FFFFFF"/>
                <w:lang w:eastAsia="zh-CN"/>
              </w:rPr>
              <w:t>T</w:t>
            </w:r>
            <w:r w:rsidRPr="00E473CD">
              <w:rPr>
                <w:rFonts w:ascii="Times New Roman" w:eastAsia="Arial Unicode MS" w:hAnsi="Times New Roman" w:cs="Times New Roman"/>
                <w:b/>
                <w:bCs/>
                <w:sz w:val="18"/>
                <w:szCs w:val="18"/>
                <w:highlight w:val="lightGray"/>
                <w:shd w:val="clear" w:color="auto" w:fill="FFFFFF"/>
                <w:vertAlign w:val="subscript"/>
                <w:lang w:eastAsia="zh-CN"/>
              </w:rPr>
              <w:t>3</w:t>
            </w:r>
            <w:r w:rsidRPr="00E473CD">
              <w:rPr>
                <w:rFonts w:ascii="Times New Roman" w:eastAsia="Calibri" w:hAnsi="Times New Roman" w:cs="Times New Roman"/>
                <w:b/>
                <w:bCs/>
                <w:sz w:val="18"/>
                <w:szCs w:val="18"/>
                <w:highlight w:val="lightGray"/>
              </w:rPr>
              <w:t xml:space="preserve"> </w:t>
            </w:r>
          </w:p>
          <w:p w14:paraId="5BDF90FF" w14:textId="77777777" w:rsidR="007454A5" w:rsidRPr="0015616F" w:rsidRDefault="007454A5" w:rsidP="007454A5">
            <w:pPr>
              <w:spacing w:after="0" w:line="240" w:lineRule="auto"/>
              <w:rPr>
                <w:rFonts w:ascii="Times New Roman" w:eastAsia="Times New Roman" w:hAnsi="Times New Roman" w:cs="Times New Roman"/>
                <w:color w:val="00B050"/>
                <w:sz w:val="18"/>
                <w:szCs w:val="18"/>
                <w:lang w:eastAsia="en-US"/>
              </w:rPr>
            </w:pPr>
            <w:r w:rsidRPr="0015616F">
              <w:rPr>
                <w:rFonts w:ascii="Times New Roman" w:eastAsia="Calibri" w:hAnsi="Times New Roman" w:cs="Times New Roman"/>
                <w:sz w:val="18"/>
                <w:szCs w:val="18"/>
                <w:highlight w:val="lightGray"/>
              </w:rPr>
              <w:t>Mounting system and compatibility (</w:t>
            </w:r>
            <w:r w:rsidRPr="0015616F">
              <w:rPr>
                <w:rFonts w:ascii="Times New Roman" w:hAnsi="Times New Roman" w:cs="Times New Roman"/>
                <w:sz w:val="18"/>
                <w:szCs w:val="18"/>
                <w:highlight w:val="lightGray"/>
              </w:rPr>
              <w:t>Front snow plow for Level 1 roads and Front snow plow for Level 2 roads)</w:t>
            </w:r>
          </w:p>
        </w:tc>
        <w:tc>
          <w:tcPr>
            <w:tcW w:w="3570" w:type="dxa"/>
            <w:tcBorders>
              <w:top w:val="single" w:sz="4" w:space="0" w:color="auto"/>
              <w:left w:val="single" w:sz="4" w:space="0" w:color="auto"/>
              <w:bottom w:val="single" w:sz="4" w:space="0" w:color="auto"/>
              <w:right w:val="single" w:sz="4" w:space="0" w:color="auto"/>
            </w:tcBorders>
            <w:vAlign w:val="center"/>
          </w:tcPr>
          <w:p w14:paraId="2ACA6978" w14:textId="77777777" w:rsidR="007454A5" w:rsidRPr="0015616F" w:rsidRDefault="007454A5" w:rsidP="007454A5">
            <w:pPr>
              <w:tabs>
                <w:tab w:val="left" w:pos="720"/>
              </w:tabs>
              <w:spacing w:after="0" w:line="256" w:lineRule="auto"/>
              <w:ind w:right="-1"/>
              <w:jc w:val="both"/>
              <w:rPr>
                <w:rFonts w:ascii="Times New Roman" w:eastAsia="Times New Roman" w:hAnsi="Times New Roman" w:cs="Times New Roman"/>
                <w:sz w:val="18"/>
                <w:szCs w:val="18"/>
              </w:rPr>
            </w:pPr>
            <w:r>
              <w:rPr>
                <w:rFonts w:ascii="Times New Roman" w:eastAsia="Times New Roman" w:hAnsi="Times New Roman" w:cs="Times New Roman"/>
                <w:sz w:val="18"/>
                <w:szCs w:val="18"/>
                <w:highlight w:val="lightGray"/>
                <w:lang w:eastAsia="en-US"/>
              </w:rPr>
              <w:t>The front snow plow features an interchangeable mounting system that allows it to be mounted on other types of front plates (e.g., DIN 76060 Type B or DIN EN 15432-1).</w:t>
            </w:r>
          </w:p>
        </w:tc>
        <w:tc>
          <w:tcPr>
            <w:tcW w:w="3260" w:type="dxa"/>
            <w:tcBorders>
              <w:top w:val="single" w:sz="4" w:space="0" w:color="auto"/>
              <w:left w:val="single" w:sz="4" w:space="0" w:color="auto"/>
              <w:bottom w:val="single" w:sz="4" w:space="0" w:color="auto"/>
              <w:right w:val="single" w:sz="4" w:space="0" w:color="auto"/>
            </w:tcBorders>
            <w:vAlign w:val="center"/>
          </w:tcPr>
          <w:p w14:paraId="323CEA79"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65FC018A"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0FD40651" w14:textId="39586416" w:rsidR="007454A5" w:rsidRPr="00D81870" w:rsidRDefault="007454A5" w:rsidP="007454A5">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100E69D2"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166C3ABA"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6.2.</w:t>
            </w:r>
          </w:p>
        </w:tc>
        <w:tc>
          <w:tcPr>
            <w:tcW w:w="2121" w:type="dxa"/>
            <w:tcBorders>
              <w:top w:val="single" w:sz="4" w:space="0" w:color="auto"/>
              <w:left w:val="single" w:sz="4" w:space="0" w:color="auto"/>
              <w:bottom w:val="single" w:sz="4" w:space="0" w:color="auto"/>
              <w:right w:val="single" w:sz="4" w:space="0" w:color="auto"/>
            </w:tcBorders>
            <w:vAlign w:val="center"/>
          </w:tcPr>
          <w:p w14:paraId="5115A6B2" w14:textId="77777777" w:rsidR="007454A5" w:rsidRPr="00E473CD" w:rsidRDefault="007454A5" w:rsidP="007454A5">
            <w:pPr>
              <w:spacing w:after="0" w:line="240" w:lineRule="auto"/>
              <w:jc w:val="both"/>
              <w:rPr>
                <w:rFonts w:ascii="Times New Roman" w:eastAsia="Calibri" w:hAnsi="Times New Roman" w:cs="Times New Roman"/>
                <w:b/>
                <w:bCs/>
                <w:sz w:val="18"/>
                <w:szCs w:val="18"/>
              </w:rPr>
            </w:pPr>
            <w:r w:rsidRPr="00E473CD">
              <w:rPr>
                <w:rFonts w:ascii="Times New Roman" w:eastAsia="Calibri" w:hAnsi="Times New Roman" w:cs="Times New Roman"/>
                <w:b/>
                <w:bCs/>
                <w:sz w:val="18"/>
                <w:szCs w:val="18"/>
                <w:highlight w:val="lightGray"/>
              </w:rPr>
              <w:t xml:space="preserve">Priority requirement </w:t>
            </w:r>
            <w:r w:rsidRPr="00E473CD">
              <w:rPr>
                <w:rFonts w:ascii="Times New Roman" w:eastAsia="Arial Unicode MS" w:hAnsi="Times New Roman" w:cs="Times New Roman"/>
                <w:b/>
                <w:bCs/>
                <w:sz w:val="18"/>
                <w:szCs w:val="18"/>
                <w:highlight w:val="lightGray"/>
                <w:shd w:val="clear" w:color="auto" w:fill="FFFFFF"/>
                <w:lang w:eastAsia="zh-CN"/>
              </w:rPr>
              <w:t>T</w:t>
            </w:r>
            <w:r w:rsidRPr="00E473CD">
              <w:rPr>
                <w:rFonts w:ascii="Times New Roman" w:eastAsia="Arial Unicode MS" w:hAnsi="Times New Roman" w:cs="Times New Roman"/>
                <w:b/>
                <w:bCs/>
                <w:sz w:val="18"/>
                <w:szCs w:val="18"/>
                <w:highlight w:val="lightGray"/>
                <w:shd w:val="clear" w:color="auto" w:fill="FFFFFF"/>
                <w:vertAlign w:val="subscript"/>
                <w:lang w:eastAsia="zh-CN"/>
              </w:rPr>
              <w:t>4</w:t>
            </w:r>
            <w:r w:rsidRPr="00E473CD">
              <w:rPr>
                <w:rFonts w:ascii="Times New Roman" w:eastAsia="Calibri" w:hAnsi="Times New Roman" w:cs="Times New Roman"/>
                <w:b/>
                <w:bCs/>
                <w:sz w:val="18"/>
                <w:szCs w:val="18"/>
                <w:highlight w:val="lightGray"/>
              </w:rPr>
              <w:t xml:space="preserve"> </w:t>
            </w:r>
          </w:p>
          <w:p w14:paraId="46A8CC30" w14:textId="77777777" w:rsidR="007454A5" w:rsidRPr="0015616F" w:rsidRDefault="007454A5" w:rsidP="007454A5">
            <w:pPr>
              <w:spacing w:after="0" w:line="240" w:lineRule="auto"/>
              <w:jc w:val="both"/>
              <w:rPr>
                <w:rFonts w:ascii="Times New Roman" w:eastAsia="Times New Roman" w:hAnsi="Times New Roman" w:cs="Times New Roman"/>
                <w:color w:val="00B050"/>
                <w:sz w:val="18"/>
                <w:szCs w:val="18"/>
                <w:lang w:eastAsia="en-US"/>
              </w:rPr>
            </w:pPr>
            <w:r w:rsidRPr="0015616F">
              <w:rPr>
                <w:rFonts w:ascii="Times New Roman" w:eastAsia="Calibri" w:hAnsi="Times New Roman" w:cs="Times New Roman"/>
                <w:sz w:val="18"/>
                <w:szCs w:val="18"/>
                <w:highlight w:val="lightGray"/>
              </w:rPr>
              <w:t>Preparation for installing an additional blade (All items)</w:t>
            </w:r>
          </w:p>
        </w:tc>
        <w:tc>
          <w:tcPr>
            <w:tcW w:w="3570" w:type="dxa"/>
            <w:tcBorders>
              <w:top w:val="single" w:sz="4" w:space="0" w:color="auto"/>
              <w:left w:val="single" w:sz="4" w:space="0" w:color="auto"/>
              <w:bottom w:val="single" w:sz="4" w:space="0" w:color="auto"/>
              <w:right w:val="single" w:sz="4" w:space="0" w:color="auto"/>
            </w:tcBorders>
            <w:vAlign w:val="center"/>
          </w:tcPr>
          <w:p w14:paraId="54AE18E4" w14:textId="77777777" w:rsidR="007454A5" w:rsidRPr="0015616F" w:rsidRDefault="007454A5" w:rsidP="007454A5">
            <w:pPr>
              <w:tabs>
                <w:tab w:val="left" w:pos="720"/>
              </w:tabs>
              <w:spacing w:after="0" w:line="256" w:lineRule="auto"/>
              <w:ind w:right="-1"/>
              <w:jc w:val="both"/>
              <w:rPr>
                <w:rFonts w:ascii="Times New Roman" w:eastAsia="Times New Roman" w:hAnsi="Times New Roman" w:cs="Times New Roman"/>
                <w:sz w:val="18"/>
                <w:szCs w:val="18"/>
              </w:rPr>
            </w:pPr>
            <w:r w:rsidRPr="0015616F">
              <w:rPr>
                <w:rFonts w:ascii="Times New Roman" w:eastAsia="Times New Roman" w:hAnsi="Times New Roman" w:cs="Times New Roman"/>
                <w:sz w:val="18"/>
                <w:szCs w:val="18"/>
                <w:highlight w:val="lightGray"/>
                <w:lang w:eastAsia="en-US"/>
              </w:rPr>
              <w:t>The snow plow frame must be equipped with the manufacturer’s designated mounting provisions for an additional (second) plow blade, including mounting points, brackets, and the capability to integrate a hydraulic system. The design must allow for the installation of a hydraulically operated additional snow plow blade that operates independently or in conjunction with the main snow plow blade, without requiring additional structural modifications.</w:t>
            </w:r>
          </w:p>
        </w:tc>
        <w:tc>
          <w:tcPr>
            <w:tcW w:w="3260" w:type="dxa"/>
            <w:tcBorders>
              <w:top w:val="single" w:sz="4" w:space="0" w:color="auto"/>
              <w:left w:val="single" w:sz="4" w:space="0" w:color="auto"/>
              <w:bottom w:val="single" w:sz="4" w:space="0" w:color="auto"/>
              <w:right w:val="single" w:sz="4" w:space="0" w:color="auto"/>
            </w:tcBorders>
            <w:vAlign w:val="center"/>
          </w:tcPr>
          <w:p w14:paraId="35FDB94C"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61BA639C"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468C510E" w14:textId="3ACE0606" w:rsidR="007454A5" w:rsidRPr="00D81870" w:rsidRDefault="007454A5" w:rsidP="007454A5">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44536DA9"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13FE47B4"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6.3.</w:t>
            </w:r>
          </w:p>
        </w:tc>
        <w:tc>
          <w:tcPr>
            <w:tcW w:w="2121" w:type="dxa"/>
            <w:tcBorders>
              <w:top w:val="single" w:sz="4" w:space="0" w:color="auto"/>
              <w:left w:val="single" w:sz="4" w:space="0" w:color="auto"/>
              <w:bottom w:val="single" w:sz="4" w:space="0" w:color="auto"/>
              <w:right w:val="single" w:sz="4" w:space="0" w:color="auto"/>
            </w:tcBorders>
            <w:vAlign w:val="center"/>
          </w:tcPr>
          <w:p w14:paraId="1D117087" w14:textId="77777777" w:rsidR="007454A5" w:rsidRDefault="007454A5" w:rsidP="007454A5">
            <w:pPr>
              <w:spacing w:after="0" w:line="240" w:lineRule="auto"/>
              <w:jc w:val="both"/>
              <w:rPr>
                <w:rFonts w:ascii="Times New Roman" w:eastAsia="Calibri" w:hAnsi="Times New Roman" w:cs="Times New Roman"/>
                <w:b/>
                <w:bCs/>
                <w:sz w:val="18"/>
                <w:szCs w:val="18"/>
                <w:highlight w:val="lightGray"/>
              </w:rPr>
            </w:pPr>
            <w:r w:rsidRPr="00E473CD">
              <w:rPr>
                <w:rFonts w:ascii="Times New Roman" w:eastAsia="Calibri" w:hAnsi="Times New Roman" w:cs="Times New Roman"/>
                <w:b/>
                <w:bCs/>
                <w:sz w:val="18"/>
                <w:szCs w:val="18"/>
                <w:highlight w:val="lightGray"/>
              </w:rPr>
              <w:t xml:space="preserve">Priority requirement </w:t>
            </w:r>
            <w:r w:rsidRPr="00E473CD">
              <w:rPr>
                <w:rFonts w:ascii="Times New Roman" w:eastAsia="Arial Unicode MS" w:hAnsi="Times New Roman" w:cs="Times New Roman"/>
                <w:b/>
                <w:bCs/>
                <w:sz w:val="18"/>
                <w:szCs w:val="18"/>
                <w:highlight w:val="lightGray"/>
                <w:shd w:val="clear" w:color="auto" w:fill="FFFFFF"/>
                <w:lang w:eastAsia="zh-CN"/>
              </w:rPr>
              <w:t>T</w:t>
            </w:r>
            <w:r w:rsidRPr="00E473CD">
              <w:rPr>
                <w:rFonts w:ascii="Times New Roman" w:eastAsia="Arial Unicode MS" w:hAnsi="Times New Roman" w:cs="Times New Roman"/>
                <w:b/>
                <w:bCs/>
                <w:sz w:val="18"/>
                <w:szCs w:val="18"/>
                <w:highlight w:val="lightGray"/>
                <w:shd w:val="clear" w:color="auto" w:fill="FFFFFF"/>
                <w:vertAlign w:val="subscript"/>
                <w:lang w:eastAsia="zh-CN"/>
              </w:rPr>
              <w:t>5</w:t>
            </w:r>
            <w:r w:rsidRPr="00E473CD">
              <w:rPr>
                <w:rFonts w:ascii="Times New Roman" w:eastAsia="Calibri" w:hAnsi="Times New Roman" w:cs="Times New Roman"/>
                <w:b/>
                <w:bCs/>
                <w:sz w:val="18"/>
                <w:szCs w:val="18"/>
                <w:highlight w:val="lightGray"/>
              </w:rPr>
              <w:t xml:space="preserve"> </w:t>
            </w:r>
          </w:p>
          <w:p w14:paraId="41169DFF" w14:textId="77777777" w:rsidR="007454A5" w:rsidRPr="00876EDB" w:rsidRDefault="007454A5" w:rsidP="007454A5">
            <w:pPr>
              <w:spacing w:after="0" w:line="240" w:lineRule="auto"/>
              <w:jc w:val="both"/>
              <w:rPr>
                <w:rFonts w:ascii="Times New Roman" w:eastAsia="Calibri" w:hAnsi="Times New Roman" w:cs="Times New Roman"/>
                <w:b/>
                <w:bCs/>
                <w:sz w:val="14"/>
                <w:szCs w:val="14"/>
                <w:highlight w:val="lightGray"/>
              </w:rPr>
            </w:pPr>
            <w:r w:rsidRPr="00C97AE6">
              <w:rPr>
                <w:rFonts w:ascii="Times New Roman" w:eastAsia="Times New Roman" w:hAnsi="Times New Roman" w:cs="Times New Roman"/>
                <w:sz w:val="18"/>
                <w:szCs w:val="18"/>
                <w:highlight w:val="lightGray"/>
                <w:lang w:eastAsia="en-US"/>
              </w:rPr>
              <w:t xml:space="preserve">Snow plow tilt angles </w:t>
            </w:r>
            <w:r w:rsidRPr="0015616F">
              <w:rPr>
                <w:rFonts w:ascii="Times New Roman" w:eastAsia="Calibri" w:hAnsi="Times New Roman" w:cs="Times New Roman"/>
                <w:sz w:val="18"/>
                <w:szCs w:val="18"/>
                <w:highlight w:val="lightGray"/>
              </w:rPr>
              <w:t>(</w:t>
            </w:r>
            <w:r>
              <w:rPr>
                <w:rFonts w:ascii="Times New Roman" w:hAnsi="Times New Roman" w:cs="Times New Roman"/>
                <w:sz w:val="18"/>
                <w:szCs w:val="18"/>
                <w:highlight w:val="lightGray"/>
              </w:rPr>
              <w:t>Side snow plow for Level 1 roads and Side snow plow for Level 2 roads )</w:t>
            </w:r>
          </w:p>
        </w:tc>
        <w:tc>
          <w:tcPr>
            <w:tcW w:w="3570" w:type="dxa"/>
            <w:tcBorders>
              <w:top w:val="single" w:sz="4" w:space="0" w:color="auto"/>
              <w:left w:val="single" w:sz="4" w:space="0" w:color="auto"/>
              <w:bottom w:val="single" w:sz="4" w:space="0" w:color="auto"/>
              <w:right w:val="single" w:sz="4" w:space="0" w:color="auto"/>
            </w:tcBorders>
            <w:vAlign w:val="center"/>
          </w:tcPr>
          <w:p w14:paraId="1BB806E5" w14:textId="77777777" w:rsidR="007454A5" w:rsidRPr="0015616F" w:rsidRDefault="007454A5" w:rsidP="007454A5">
            <w:pPr>
              <w:tabs>
                <w:tab w:val="left" w:pos="720"/>
              </w:tabs>
              <w:spacing w:after="0" w:line="256" w:lineRule="auto"/>
              <w:ind w:right="-1"/>
              <w:jc w:val="both"/>
              <w:rPr>
                <w:rFonts w:ascii="Times New Roman" w:eastAsia="Times New Roman" w:hAnsi="Times New Roman" w:cs="Times New Roman"/>
                <w:sz w:val="18"/>
                <w:szCs w:val="18"/>
                <w:highlight w:val="lightGray"/>
              </w:rPr>
            </w:pPr>
            <w:r w:rsidRPr="00B16559">
              <w:rPr>
                <w:rFonts w:ascii="Times New Roman" w:eastAsia="Times New Roman" w:hAnsi="Times New Roman" w:cs="Times New Roman"/>
                <w:sz w:val="18"/>
                <w:szCs w:val="18"/>
                <w:highlight w:val="lightGray"/>
                <w:lang w:eastAsia="en-US"/>
              </w:rPr>
              <w:t>The side snow plow has an adjustable vertical tilt angle ranging from at least -9° to +13°.</w:t>
            </w:r>
          </w:p>
        </w:tc>
        <w:tc>
          <w:tcPr>
            <w:tcW w:w="3260" w:type="dxa"/>
            <w:tcBorders>
              <w:top w:val="single" w:sz="4" w:space="0" w:color="auto"/>
              <w:left w:val="single" w:sz="4" w:space="0" w:color="auto"/>
              <w:bottom w:val="single" w:sz="4" w:space="0" w:color="auto"/>
              <w:right w:val="single" w:sz="4" w:space="0" w:color="auto"/>
            </w:tcBorders>
            <w:vAlign w:val="center"/>
          </w:tcPr>
          <w:p w14:paraId="7DED4F10"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13FF0AC8"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3A4D58C6" w14:textId="39BA279E" w:rsidR="007454A5" w:rsidRPr="00D81870" w:rsidRDefault="007454A5" w:rsidP="007454A5">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r w:rsidR="007454A5" w:rsidRPr="00D81870" w14:paraId="7A958F14" w14:textId="77777777" w:rsidTr="00060D03">
        <w:tc>
          <w:tcPr>
            <w:tcW w:w="825" w:type="dxa"/>
            <w:tcBorders>
              <w:top w:val="single" w:sz="4" w:space="0" w:color="auto"/>
              <w:left w:val="single" w:sz="4" w:space="0" w:color="auto"/>
              <w:bottom w:val="single" w:sz="4" w:space="0" w:color="auto"/>
              <w:right w:val="single" w:sz="4" w:space="0" w:color="auto"/>
            </w:tcBorders>
            <w:vAlign w:val="center"/>
          </w:tcPr>
          <w:p w14:paraId="4FA2BC0B" w14:textId="77777777" w:rsidR="007454A5" w:rsidRPr="00D81870" w:rsidRDefault="007454A5" w:rsidP="007454A5">
            <w:pPr>
              <w:spacing w:after="0" w:line="240" w:lineRule="auto"/>
              <w:jc w:val="both"/>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6.4.</w:t>
            </w:r>
          </w:p>
        </w:tc>
        <w:tc>
          <w:tcPr>
            <w:tcW w:w="2121" w:type="dxa"/>
            <w:tcBorders>
              <w:top w:val="single" w:sz="4" w:space="0" w:color="auto"/>
              <w:left w:val="single" w:sz="4" w:space="0" w:color="auto"/>
              <w:bottom w:val="single" w:sz="4" w:space="0" w:color="auto"/>
              <w:right w:val="single" w:sz="4" w:space="0" w:color="auto"/>
            </w:tcBorders>
            <w:vAlign w:val="center"/>
          </w:tcPr>
          <w:p w14:paraId="3114CF0F" w14:textId="77777777" w:rsidR="007454A5" w:rsidRPr="00097F9C" w:rsidRDefault="007454A5" w:rsidP="007454A5">
            <w:pPr>
              <w:spacing w:after="0" w:line="240" w:lineRule="auto"/>
              <w:jc w:val="both"/>
              <w:rPr>
                <w:rFonts w:ascii="Times New Roman" w:eastAsia="Calibri" w:hAnsi="Times New Roman" w:cs="Times New Roman"/>
                <w:b/>
                <w:bCs/>
                <w:sz w:val="18"/>
                <w:szCs w:val="18"/>
                <w:highlight w:val="lightGray"/>
              </w:rPr>
            </w:pPr>
            <w:r w:rsidRPr="00097F9C">
              <w:rPr>
                <w:rFonts w:ascii="Times New Roman" w:eastAsia="Calibri" w:hAnsi="Times New Roman" w:cs="Times New Roman"/>
                <w:b/>
                <w:bCs/>
                <w:sz w:val="18"/>
                <w:szCs w:val="18"/>
                <w:highlight w:val="lightGray"/>
              </w:rPr>
              <w:t xml:space="preserve">Priority requirement </w:t>
            </w:r>
            <w:r w:rsidRPr="00097F9C">
              <w:rPr>
                <w:rFonts w:ascii="Times New Roman" w:eastAsia="Arial Unicode MS" w:hAnsi="Times New Roman" w:cs="Times New Roman"/>
                <w:b/>
                <w:bCs/>
                <w:sz w:val="18"/>
                <w:szCs w:val="18"/>
                <w:highlight w:val="lightGray"/>
                <w:shd w:val="clear" w:color="auto" w:fill="FFFFFF"/>
                <w:lang w:eastAsia="zh-CN"/>
              </w:rPr>
              <w:t>T</w:t>
            </w:r>
            <w:r>
              <w:rPr>
                <w:rFonts w:ascii="Times New Roman" w:eastAsia="Arial Unicode MS" w:hAnsi="Times New Roman" w:cs="Times New Roman"/>
                <w:b/>
                <w:bCs/>
                <w:sz w:val="18"/>
                <w:szCs w:val="18"/>
                <w:highlight w:val="lightGray"/>
                <w:shd w:val="clear" w:color="auto" w:fill="FFFFFF"/>
                <w:vertAlign w:val="subscript"/>
                <w:lang w:eastAsia="zh-CN"/>
              </w:rPr>
              <w:t>6</w:t>
            </w:r>
            <w:r w:rsidRPr="00097F9C">
              <w:rPr>
                <w:rFonts w:ascii="Times New Roman" w:eastAsia="Calibri" w:hAnsi="Times New Roman" w:cs="Times New Roman"/>
                <w:b/>
                <w:bCs/>
                <w:sz w:val="18"/>
                <w:szCs w:val="18"/>
                <w:highlight w:val="lightGray"/>
              </w:rPr>
              <w:t xml:space="preserve"> </w:t>
            </w:r>
          </w:p>
          <w:p w14:paraId="06583CDB" w14:textId="77777777" w:rsidR="007454A5" w:rsidRPr="00097F9C" w:rsidRDefault="007454A5" w:rsidP="007454A5">
            <w:pPr>
              <w:spacing w:after="0" w:line="240" w:lineRule="auto"/>
              <w:jc w:val="both"/>
              <w:rPr>
                <w:rFonts w:ascii="Times New Roman" w:eastAsia="Times New Roman" w:hAnsi="Times New Roman" w:cs="Times New Roman"/>
                <w:color w:val="00B050"/>
                <w:sz w:val="20"/>
                <w:szCs w:val="20"/>
                <w:lang w:eastAsia="en-US"/>
              </w:rPr>
            </w:pPr>
            <w:r w:rsidRPr="00097F9C">
              <w:rPr>
                <w:rFonts w:ascii="Times New Roman" w:eastAsia="Calibri" w:hAnsi="Times New Roman" w:cs="Times New Roman"/>
                <w:sz w:val="18"/>
                <w:szCs w:val="18"/>
                <w:highlight w:val="lightGray"/>
              </w:rPr>
              <w:t>Installation of cleaning elements (All procurement items)</w:t>
            </w:r>
          </w:p>
        </w:tc>
        <w:tc>
          <w:tcPr>
            <w:tcW w:w="3570" w:type="dxa"/>
            <w:tcBorders>
              <w:top w:val="single" w:sz="4" w:space="0" w:color="auto"/>
              <w:left w:val="single" w:sz="4" w:space="0" w:color="auto"/>
              <w:bottom w:val="single" w:sz="4" w:space="0" w:color="auto"/>
              <w:right w:val="single" w:sz="4" w:space="0" w:color="auto"/>
            </w:tcBorders>
            <w:vAlign w:val="center"/>
          </w:tcPr>
          <w:p w14:paraId="02235F33" w14:textId="77777777" w:rsidR="007454A5" w:rsidRPr="00097F9C" w:rsidRDefault="007454A5" w:rsidP="007454A5">
            <w:pPr>
              <w:tabs>
                <w:tab w:val="left" w:pos="720"/>
              </w:tabs>
              <w:spacing w:after="0" w:line="256" w:lineRule="auto"/>
              <w:ind w:right="-1"/>
              <w:jc w:val="both"/>
              <w:rPr>
                <w:rFonts w:ascii="Times New Roman" w:eastAsia="Times New Roman" w:hAnsi="Times New Roman" w:cs="Times New Roman"/>
                <w:sz w:val="20"/>
                <w:szCs w:val="20"/>
              </w:rPr>
            </w:pPr>
            <w:r w:rsidRPr="00097F9C">
              <w:rPr>
                <w:rFonts w:ascii="Times New Roman" w:eastAsia="Times New Roman" w:hAnsi="Times New Roman" w:cs="Times New Roman"/>
                <w:sz w:val="18"/>
                <w:szCs w:val="18"/>
                <w:highlight w:val="lightGray"/>
                <w:lang w:eastAsia="en-US"/>
              </w:rPr>
              <w:t xml:space="preserve">The clearing elements must be attached to the snow plow via an elastic mounting system consisting of at least 12 segments, ensuring that the holders of the clearing elements can move (flex) independently of the </w:t>
            </w:r>
            <w:r>
              <w:rPr>
                <w:rFonts w:ascii="Times New Roman" w:eastAsia="Times New Roman" w:hAnsi="Times New Roman" w:cs="Times New Roman"/>
                <w:sz w:val="18"/>
                <w:szCs w:val="18"/>
                <w:highlight w:val="lightGray"/>
                <w:lang w:eastAsia="en-US"/>
              </w:rPr>
              <w:t>snow plow‘s</w:t>
            </w:r>
            <w:r w:rsidRPr="00097F9C">
              <w:rPr>
                <w:rFonts w:ascii="Times New Roman" w:eastAsia="Times New Roman" w:hAnsi="Times New Roman" w:cs="Times New Roman"/>
                <w:sz w:val="18"/>
                <w:szCs w:val="18"/>
                <w:highlight w:val="lightGray"/>
                <w:lang w:eastAsia="en-US"/>
              </w:rPr>
              <w:t xml:space="preserve"> structure.</w:t>
            </w:r>
          </w:p>
        </w:tc>
        <w:tc>
          <w:tcPr>
            <w:tcW w:w="3260" w:type="dxa"/>
            <w:tcBorders>
              <w:top w:val="single" w:sz="4" w:space="0" w:color="auto"/>
              <w:left w:val="single" w:sz="4" w:space="0" w:color="auto"/>
              <w:bottom w:val="single" w:sz="4" w:space="0" w:color="auto"/>
              <w:right w:val="single" w:sz="4" w:space="0" w:color="auto"/>
            </w:tcBorders>
            <w:vAlign w:val="center"/>
          </w:tcPr>
          <w:p w14:paraId="2207DF80" w14:textId="77777777" w:rsidR="007454A5" w:rsidRDefault="007454A5" w:rsidP="007454A5">
            <w:pPr>
              <w:spacing w:after="0" w:line="240" w:lineRule="auto"/>
              <w:rPr>
                <w:rFonts w:ascii="Times New Roman" w:eastAsia="Times New Roman" w:hAnsi="Times New Roman" w:cs="Times New Roman"/>
                <w:i/>
                <w:iCs/>
                <w:sz w:val="22"/>
                <w:szCs w:val="22"/>
                <w:lang w:eastAsia="en-US"/>
              </w:rPr>
            </w:pPr>
            <w:r w:rsidRPr="00D81870">
              <w:rPr>
                <w:rFonts w:ascii="Times New Roman" w:eastAsia="Times New Roman" w:hAnsi="Times New Roman" w:cs="Times New Roman"/>
                <w:b/>
                <w:bCs/>
                <w:sz w:val="22"/>
                <w:szCs w:val="22"/>
                <w:highlight w:val="lightGray"/>
                <w:lang w:eastAsia="en-US"/>
              </w:rPr>
              <w:t>Yes/No</w:t>
            </w:r>
            <w:r w:rsidRPr="00D81870">
              <w:rPr>
                <w:rFonts w:ascii="Times New Roman" w:eastAsia="Times New Roman" w:hAnsi="Times New Roman" w:cs="Times New Roman"/>
                <w:sz w:val="22"/>
                <w:szCs w:val="22"/>
                <w:highlight w:val="lightGray"/>
                <w:lang w:eastAsia="en-US"/>
              </w:rPr>
              <w:t xml:space="preserve"> </w:t>
            </w:r>
            <w:r w:rsidRPr="00D81870">
              <w:rPr>
                <w:rFonts w:ascii="Times New Roman" w:eastAsia="Times New Roman" w:hAnsi="Times New Roman" w:cs="Times New Roman"/>
                <w:i/>
                <w:iCs/>
                <w:sz w:val="22"/>
                <w:szCs w:val="22"/>
                <w:highlight w:val="lightGray"/>
                <w:lang w:eastAsia="en-US"/>
              </w:rPr>
              <w:t>(delete as appropriate).</w:t>
            </w:r>
          </w:p>
          <w:p w14:paraId="2315FF48" w14:textId="77777777" w:rsidR="007454A5" w:rsidRPr="00D81870" w:rsidRDefault="007454A5" w:rsidP="007454A5">
            <w:pPr>
              <w:spacing w:after="0" w:line="240" w:lineRule="auto"/>
              <w:rPr>
                <w:rFonts w:ascii="Times New Roman" w:eastAsia="Times New Roman" w:hAnsi="Times New Roman" w:cs="Times New Roman"/>
                <w:i/>
                <w:iCs/>
                <w:sz w:val="22"/>
                <w:szCs w:val="22"/>
                <w:lang w:eastAsia="en-US"/>
              </w:rPr>
            </w:pPr>
            <w:r>
              <w:rPr>
                <w:rFonts w:ascii="Times New Roman" w:eastAsia="Times New Roman" w:hAnsi="Times New Roman" w:cs="Times New Roman"/>
                <w:i/>
                <w:iCs/>
                <w:sz w:val="22"/>
                <w:szCs w:val="22"/>
                <w:lang w:eastAsia="en-US"/>
              </w:rPr>
              <w:t xml:space="preserve">Suggested parameter - </w:t>
            </w:r>
            <w:r w:rsidRPr="008548F6">
              <w:rPr>
                <w:rFonts w:ascii="Times New Roman" w:eastAsia="Times New Roman" w:hAnsi="Times New Roman" w:cs="Times New Roman"/>
                <w:i/>
                <w:iCs/>
                <w:sz w:val="22"/>
                <w:szCs w:val="22"/>
                <w:shd w:val="clear" w:color="auto" w:fill="D0CECE" w:themeFill="background2" w:themeFillShade="E6"/>
                <w:lang w:eastAsia="en-US"/>
              </w:rPr>
              <w:t>___________________________</w:t>
            </w:r>
          </w:p>
          <w:p w14:paraId="1DEF261B" w14:textId="3EE5797F" w:rsidR="007454A5" w:rsidRPr="00D81870" w:rsidRDefault="007454A5" w:rsidP="007454A5">
            <w:pPr>
              <w:spacing w:after="0" w:line="240" w:lineRule="auto"/>
              <w:jc w:val="both"/>
              <w:rPr>
                <w:rFonts w:ascii="Times New Roman" w:eastAsia="Times New Roman" w:hAnsi="Times New Roman" w:cs="Times New Roman"/>
                <w:b/>
                <w:sz w:val="22"/>
                <w:szCs w:val="22"/>
                <w:lang w:eastAsia="en-US"/>
              </w:rPr>
            </w:pPr>
            <w:r w:rsidRPr="00D81870">
              <w:rPr>
                <w:rFonts w:ascii="Times New Roman" w:eastAsia="Times New Roman" w:hAnsi="Times New Roman" w:cs="Times New Roman"/>
                <w:i/>
                <w:iCs/>
                <w:sz w:val="22"/>
                <w:szCs w:val="22"/>
                <w:lang w:eastAsia="en-US"/>
              </w:rPr>
              <w:t>Title of the document submitted as evidence -</w:t>
            </w:r>
            <w:r w:rsidRPr="00D81870">
              <w:rPr>
                <w:rFonts w:ascii="Times New Roman" w:eastAsia="Times New Roman" w:hAnsi="Times New Roman" w:cs="Times New Roman"/>
                <w:i/>
                <w:iCs/>
                <w:sz w:val="22"/>
                <w:szCs w:val="22"/>
                <w:highlight w:val="lightGray"/>
                <w:lang w:eastAsia="en-US"/>
              </w:rPr>
              <w:t xml:space="preserve"> _________ </w:t>
            </w:r>
            <w:r w:rsidRPr="00D81870">
              <w:rPr>
                <w:rFonts w:ascii="Times New Roman" w:eastAsia="Times New Roman" w:hAnsi="Times New Roman" w:cs="Times New Roman"/>
                <w:i/>
                <w:iCs/>
                <w:sz w:val="22"/>
                <w:szCs w:val="22"/>
                <w:lang w:eastAsia="en-US"/>
              </w:rPr>
              <w:t xml:space="preserve">and page </w:t>
            </w:r>
            <w:r w:rsidR="006B39F5">
              <w:rPr>
                <w:rFonts w:ascii="Times New Roman" w:eastAsia="Times New Roman" w:hAnsi="Times New Roman" w:cs="Times New Roman"/>
                <w:i/>
                <w:iCs/>
                <w:sz w:val="22"/>
                <w:szCs w:val="22"/>
                <w:lang w:eastAsia="en-US"/>
              </w:rPr>
              <w:t>no.</w:t>
            </w:r>
          </w:p>
        </w:tc>
      </w:tr>
    </w:tbl>
    <w:p w14:paraId="569EF816" w14:textId="77777777" w:rsidR="00D37046" w:rsidRDefault="00D37046"/>
    <w:p w14:paraId="69F06D1C" w14:textId="77777777" w:rsidR="00F04D02" w:rsidRDefault="00F04D02"/>
    <w:p w14:paraId="4E6921CF" w14:textId="77777777" w:rsidR="00F04D02" w:rsidRDefault="00F04D02"/>
    <w:p w14:paraId="78A3B1B9" w14:textId="77777777" w:rsidR="005807A7" w:rsidRDefault="005807A7"/>
    <w:p w14:paraId="2460099A" w14:textId="77777777" w:rsidR="005807A7" w:rsidRDefault="005807A7"/>
    <w:p w14:paraId="76E5980C" w14:textId="77777777" w:rsidR="005807A7" w:rsidRDefault="005807A7"/>
    <w:p w14:paraId="61AC23A5" w14:textId="77777777" w:rsidR="005807A7" w:rsidRDefault="005807A7"/>
    <w:p w14:paraId="736D151A" w14:textId="77777777" w:rsidR="005807A7" w:rsidRDefault="005807A7"/>
    <w:p w14:paraId="471CB816" w14:textId="77777777" w:rsidR="005807A7" w:rsidRDefault="005807A7"/>
    <w:p w14:paraId="48766F06" w14:textId="77777777" w:rsidR="00F04D02" w:rsidRDefault="00F04D02"/>
    <w:p w14:paraId="1DCA6C05" w14:textId="77777777" w:rsidR="00F04D02" w:rsidRDefault="00F04D02"/>
    <w:p w14:paraId="2BA04DB8" w14:textId="77777777" w:rsidR="0031343E" w:rsidRDefault="0031343E" w:rsidP="00E37495">
      <w:pPr>
        <w:tabs>
          <w:tab w:val="right" w:leader="underscore" w:pos="8640"/>
        </w:tabs>
        <w:spacing w:after="0" w:line="240" w:lineRule="auto"/>
        <w:jc w:val="right"/>
        <w:rPr>
          <w:rFonts w:ascii="Times New Roman" w:eastAsia="Times New Roman" w:hAnsi="Times New Roman" w:cs="Times New Roman"/>
          <w:sz w:val="22"/>
          <w:szCs w:val="22"/>
          <w:lang w:eastAsia="en-US"/>
        </w:rPr>
      </w:pPr>
      <w:r w:rsidRPr="00D81870">
        <w:rPr>
          <w:rFonts w:ascii="Times New Roman" w:eastAsia="Times New Roman" w:hAnsi="Times New Roman" w:cs="Times New Roman"/>
          <w:sz w:val="22"/>
          <w:szCs w:val="22"/>
          <w:lang w:eastAsia="en-US"/>
        </w:rPr>
        <w:lastRenderedPageBreak/>
        <w:t>Appendix No. 2 to the Technical Specifications</w:t>
      </w:r>
    </w:p>
    <w:p w14:paraId="3FD24AA2" w14:textId="77777777" w:rsidR="0031343E" w:rsidRPr="00D81870" w:rsidRDefault="0031343E" w:rsidP="0031343E">
      <w:pPr>
        <w:tabs>
          <w:tab w:val="right" w:leader="underscore" w:pos="8640"/>
        </w:tabs>
        <w:spacing w:after="0" w:line="240" w:lineRule="auto"/>
        <w:jc w:val="right"/>
        <w:rPr>
          <w:rFonts w:ascii="Times New Roman" w:eastAsia="Times New Roman" w:hAnsi="Times New Roman" w:cs="Times New Roman"/>
          <w:sz w:val="22"/>
          <w:szCs w:val="22"/>
          <w:lang w:eastAsia="en-US"/>
        </w:rPr>
      </w:pPr>
    </w:p>
    <w:p w14:paraId="01860AF0" w14:textId="77777777" w:rsidR="0031343E" w:rsidRDefault="0031343E" w:rsidP="0031343E">
      <w:r w:rsidRPr="00322B01">
        <w:rPr>
          <w:noProof/>
        </w:rPr>
        <w:drawing>
          <wp:inline distT="0" distB="0" distL="0" distR="0" wp14:anchorId="37267105" wp14:editId="58CAA7C7">
            <wp:extent cx="5649025" cy="3975652"/>
            <wp:effectExtent l="0" t="0" r="0" b="6350"/>
            <wp:docPr id="153273426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734269" name=""/>
                    <pic:cNvPicPr/>
                  </pic:nvPicPr>
                  <pic:blipFill>
                    <a:blip r:embed="rId7"/>
                    <a:stretch>
                      <a:fillRect/>
                    </a:stretch>
                  </pic:blipFill>
                  <pic:spPr>
                    <a:xfrm>
                      <a:off x="0" y="0"/>
                      <a:ext cx="5653068" cy="3978497"/>
                    </a:xfrm>
                    <a:prstGeom prst="rect">
                      <a:avLst/>
                    </a:prstGeom>
                  </pic:spPr>
                </pic:pic>
              </a:graphicData>
            </a:graphic>
          </wp:inline>
        </w:drawing>
      </w:r>
    </w:p>
    <w:p w14:paraId="5159D6D2" w14:textId="796DEBF3" w:rsidR="0031343E" w:rsidRDefault="0031343E">
      <w:r w:rsidRPr="00322B01">
        <w:rPr>
          <w:noProof/>
        </w:rPr>
        <w:drawing>
          <wp:inline distT="0" distB="0" distL="0" distR="0" wp14:anchorId="71936AC3" wp14:editId="3F73A324">
            <wp:extent cx="5788550" cy="4076249"/>
            <wp:effectExtent l="0" t="0" r="3175" b="635"/>
            <wp:docPr id="150797201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972010" name=""/>
                    <pic:cNvPicPr/>
                  </pic:nvPicPr>
                  <pic:blipFill>
                    <a:blip r:embed="rId8"/>
                    <a:stretch>
                      <a:fillRect/>
                    </a:stretch>
                  </pic:blipFill>
                  <pic:spPr>
                    <a:xfrm>
                      <a:off x="0" y="0"/>
                      <a:ext cx="5797562" cy="4082595"/>
                    </a:xfrm>
                    <a:prstGeom prst="rect">
                      <a:avLst/>
                    </a:prstGeom>
                  </pic:spPr>
                </pic:pic>
              </a:graphicData>
            </a:graphic>
          </wp:inline>
        </w:drawing>
      </w:r>
    </w:p>
    <w:sectPr w:rsidR="0031343E">
      <w:foot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9BB65" w14:textId="77777777" w:rsidR="00FD02B1" w:rsidRDefault="00FD02B1" w:rsidP="005807A7">
      <w:pPr>
        <w:spacing w:after="0" w:line="240" w:lineRule="auto"/>
      </w:pPr>
      <w:r>
        <w:separator/>
      </w:r>
    </w:p>
  </w:endnote>
  <w:endnote w:type="continuationSeparator" w:id="0">
    <w:p w14:paraId="555330BD" w14:textId="77777777" w:rsidR="00FD02B1" w:rsidRDefault="00FD02B1" w:rsidP="00580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00"/>
    <w:family w:val="swiss"/>
    <w:pitch w:val="variable"/>
    <w:sig w:usb0="E1002EFF" w:usb1="C000605B" w:usb2="00000029" w:usb3="00000000" w:csb0="000101FF" w:csb1="00000000"/>
  </w:font>
  <w:font w:name="Helvetica Neue Ligh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2358703"/>
      <w:docPartObj>
        <w:docPartGallery w:val="Page Numbers (Bottom of Page)"/>
        <w:docPartUnique/>
      </w:docPartObj>
    </w:sdtPr>
    <w:sdtContent>
      <w:p w14:paraId="6157D943" w14:textId="088B1B61" w:rsidR="005807A7" w:rsidRDefault="005807A7">
        <w:pPr>
          <w:pStyle w:val="Footer"/>
          <w:jc w:val="right"/>
        </w:pPr>
        <w:r>
          <w:fldChar w:fldCharType="begin"/>
        </w:r>
        <w:r>
          <w:instrText>PAGE   \* MERGEFORMAT</w:instrText>
        </w:r>
        <w:r>
          <w:fldChar w:fldCharType="separate"/>
        </w:r>
        <w:r>
          <w:t>2</w:t>
        </w:r>
        <w:r>
          <w:fldChar w:fldCharType="end"/>
        </w:r>
      </w:p>
    </w:sdtContent>
  </w:sdt>
  <w:p w14:paraId="281D4BB0" w14:textId="77777777" w:rsidR="005807A7" w:rsidRDefault="005807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7940F" w14:textId="77777777" w:rsidR="00FD02B1" w:rsidRDefault="00FD02B1" w:rsidP="005807A7">
      <w:pPr>
        <w:spacing w:after="0" w:line="240" w:lineRule="auto"/>
      </w:pPr>
      <w:r>
        <w:separator/>
      </w:r>
    </w:p>
  </w:footnote>
  <w:footnote w:type="continuationSeparator" w:id="0">
    <w:p w14:paraId="6B88FBB5" w14:textId="77777777" w:rsidR="00FD02B1" w:rsidRDefault="00FD02B1" w:rsidP="005807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566CCB"/>
    <w:multiLevelType w:val="hybridMultilevel"/>
    <w:tmpl w:val="0E8080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644377"/>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0F986E2D"/>
    <w:multiLevelType w:val="hybridMultilevel"/>
    <w:tmpl w:val="2C4A8D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B71ED9"/>
    <w:multiLevelType w:val="hybridMultilevel"/>
    <w:tmpl w:val="5F7215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8" w15:restartNumberingAfterBreak="0">
    <w:nsid w:val="34294392"/>
    <w:multiLevelType w:val="hybridMultilevel"/>
    <w:tmpl w:val="B6AA40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9117183"/>
    <w:multiLevelType w:val="hybridMultilevel"/>
    <w:tmpl w:val="122099FC"/>
    <w:lvl w:ilvl="0" w:tplc="EC306B1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41146622"/>
    <w:multiLevelType w:val="multilevel"/>
    <w:tmpl w:val="E8606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D234D0"/>
    <w:multiLevelType w:val="hybridMultilevel"/>
    <w:tmpl w:val="780494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26D3533"/>
    <w:multiLevelType w:val="hybridMultilevel"/>
    <w:tmpl w:val="DCE035B2"/>
    <w:lvl w:ilvl="0" w:tplc="58703C18">
      <w:start w:val="1"/>
      <w:numFmt w:val="decimal"/>
      <w:lvlText w:val="%1."/>
      <w:lvlJc w:val="left"/>
      <w:pPr>
        <w:ind w:left="465" w:hanging="360"/>
      </w:pPr>
    </w:lvl>
    <w:lvl w:ilvl="1" w:tplc="04270019">
      <w:start w:val="1"/>
      <w:numFmt w:val="lowerLetter"/>
      <w:lvlText w:val="%2."/>
      <w:lvlJc w:val="left"/>
      <w:pPr>
        <w:ind w:left="1185" w:hanging="360"/>
      </w:pPr>
    </w:lvl>
    <w:lvl w:ilvl="2" w:tplc="0427001B">
      <w:start w:val="1"/>
      <w:numFmt w:val="lowerRoman"/>
      <w:lvlText w:val="%3."/>
      <w:lvlJc w:val="right"/>
      <w:pPr>
        <w:ind w:left="1905" w:hanging="180"/>
      </w:pPr>
    </w:lvl>
    <w:lvl w:ilvl="3" w:tplc="0427000F">
      <w:start w:val="1"/>
      <w:numFmt w:val="decimal"/>
      <w:lvlText w:val="%4."/>
      <w:lvlJc w:val="left"/>
      <w:pPr>
        <w:ind w:left="2625" w:hanging="360"/>
      </w:pPr>
    </w:lvl>
    <w:lvl w:ilvl="4" w:tplc="04270019">
      <w:start w:val="1"/>
      <w:numFmt w:val="lowerLetter"/>
      <w:lvlText w:val="%5."/>
      <w:lvlJc w:val="left"/>
      <w:pPr>
        <w:ind w:left="3345" w:hanging="360"/>
      </w:pPr>
    </w:lvl>
    <w:lvl w:ilvl="5" w:tplc="0427001B">
      <w:start w:val="1"/>
      <w:numFmt w:val="lowerRoman"/>
      <w:lvlText w:val="%6."/>
      <w:lvlJc w:val="right"/>
      <w:pPr>
        <w:ind w:left="4065" w:hanging="180"/>
      </w:pPr>
    </w:lvl>
    <w:lvl w:ilvl="6" w:tplc="0427000F">
      <w:start w:val="1"/>
      <w:numFmt w:val="decimal"/>
      <w:lvlText w:val="%7."/>
      <w:lvlJc w:val="left"/>
      <w:pPr>
        <w:ind w:left="4785" w:hanging="360"/>
      </w:pPr>
    </w:lvl>
    <w:lvl w:ilvl="7" w:tplc="04270019">
      <w:start w:val="1"/>
      <w:numFmt w:val="lowerLetter"/>
      <w:lvlText w:val="%8."/>
      <w:lvlJc w:val="left"/>
      <w:pPr>
        <w:ind w:left="5505" w:hanging="360"/>
      </w:pPr>
    </w:lvl>
    <w:lvl w:ilvl="8" w:tplc="0427001B">
      <w:start w:val="1"/>
      <w:numFmt w:val="lowerRoman"/>
      <w:lvlText w:val="%9."/>
      <w:lvlJc w:val="right"/>
      <w:pPr>
        <w:ind w:left="6225" w:hanging="180"/>
      </w:pPr>
    </w:lvl>
  </w:abstractNum>
  <w:abstractNum w:abstractNumId="15"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4B53E8D"/>
    <w:multiLevelType w:val="hybridMultilevel"/>
    <w:tmpl w:val="148C98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7847E9"/>
    <w:multiLevelType w:val="hybridMultilevel"/>
    <w:tmpl w:val="0AEEBD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AB748E9"/>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0" w15:restartNumberingAfterBreak="0">
    <w:nsid w:val="6C7D3967"/>
    <w:multiLevelType w:val="hybridMultilevel"/>
    <w:tmpl w:val="DD7CA0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3140A90"/>
    <w:multiLevelType w:val="hybridMultilevel"/>
    <w:tmpl w:val="A91642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3A54C6E"/>
    <w:multiLevelType w:val="multilevel"/>
    <w:tmpl w:val="C0808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5B874D3"/>
    <w:multiLevelType w:val="hybridMultilevel"/>
    <w:tmpl w:val="14B839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9365844"/>
    <w:multiLevelType w:val="hybridMultilevel"/>
    <w:tmpl w:val="49744C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9D35BFB"/>
    <w:multiLevelType w:val="hybridMultilevel"/>
    <w:tmpl w:val="FF7013D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C0D5655"/>
    <w:multiLevelType w:val="hybridMultilevel"/>
    <w:tmpl w:val="81C01CFE"/>
    <w:lvl w:ilvl="0" w:tplc="8DA45826">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CDA1DDE"/>
    <w:multiLevelType w:val="hybridMultilevel"/>
    <w:tmpl w:val="3AB236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E0259F6"/>
    <w:multiLevelType w:val="multilevel"/>
    <w:tmpl w:val="45F6755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207184103">
    <w:abstractNumId w:val="4"/>
  </w:num>
  <w:num w:numId="2" w16cid:durableId="1484615006">
    <w:abstractNumId w:val="17"/>
  </w:num>
  <w:num w:numId="3" w16cid:durableId="1879320563">
    <w:abstractNumId w:val="15"/>
  </w:num>
  <w:num w:numId="4" w16cid:durableId="1750270652">
    <w:abstractNumId w:val="28"/>
  </w:num>
  <w:num w:numId="5" w16cid:durableId="2305091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8846671">
    <w:abstractNumId w:val="7"/>
  </w:num>
  <w:num w:numId="7" w16cid:durableId="683899385">
    <w:abstractNumId w:val="6"/>
  </w:num>
  <w:num w:numId="8" w16cid:durableId="1474447519">
    <w:abstractNumId w:val="9"/>
  </w:num>
  <w:num w:numId="9" w16cid:durableId="834606805">
    <w:abstractNumId w:val="0"/>
  </w:num>
  <w:num w:numId="10" w16cid:durableId="13945410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748824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1124440">
    <w:abstractNumId w:val="19"/>
  </w:num>
  <w:num w:numId="13" w16cid:durableId="1674600744">
    <w:abstractNumId w:val="2"/>
  </w:num>
  <w:num w:numId="14" w16cid:durableId="1183788959">
    <w:abstractNumId w:val="24"/>
  </w:num>
  <w:num w:numId="15" w16cid:durableId="99302026">
    <w:abstractNumId w:val="18"/>
  </w:num>
  <w:num w:numId="16" w16cid:durableId="1484154394">
    <w:abstractNumId w:val="14"/>
  </w:num>
  <w:num w:numId="17" w16cid:durableId="1338266950">
    <w:abstractNumId w:val="10"/>
  </w:num>
  <w:num w:numId="18" w16cid:durableId="859393135">
    <w:abstractNumId w:val="21"/>
  </w:num>
  <w:num w:numId="19" w16cid:durableId="1088189313">
    <w:abstractNumId w:val="23"/>
  </w:num>
  <w:num w:numId="20" w16cid:durableId="765157234">
    <w:abstractNumId w:val="12"/>
  </w:num>
  <w:num w:numId="21" w16cid:durableId="2083403382">
    <w:abstractNumId w:val="5"/>
  </w:num>
  <w:num w:numId="22" w16cid:durableId="1044907542">
    <w:abstractNumId w:val="22"/>
  </w:num>
  <w:num w:numId="23" w16cid:durableId="21900647">
    <w:abstractNumId w:val="26"/>
  </w:num>
  <w:num w:numId="24" w16cid:durableId="787356117">
    <w:abstractNumId w:val="8"/>
  </w:num>
  <w:num w:numId="25" w16cid:durableId="517428865">
    <w:abstractNumId w:val="16"/>
  </w:num>
  <w:num w:numId="26" w16cid:durableId="1013189228">
    <w:abstractNumId w:val="25"/>
  </w:num>
  <w:num w:numId="27" w16cid:durableId="2110854705">
    <w:abstractNumId w:val="1"/>
  </w:num>
  <w:num w:numId="28" w16cid:durableId="484786606">
    <w:abstractNumId w:val="13"/>
  </w:num>
  <w:num w:numId="29" w16cid:durableId="1700426625">
    <w:abstractNumId w:val="27"/>
  </w:num>
  <w:num w:numId="30" w16cid:durableId="1685128412">
    <w:abstractNumId w:val="3"/>
  </w:num>
  <w:num w:numId="31" w16cid:durableId="10240934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D54"/>
    <w:rsid w:val="000263E4"/>
    <w:rsid w:val="00060D03"/>
    <w:rsid w:val="000706E4"/>
    <w:rsid w:val="00082004"/>
    <w:rsid w:val="0009555E"/>
    <w:rsid w:val="000D1E09"/>
    <w:rsid w:val="000D4165"/>
    <w:rsid w:val="001214EB"/>
    <w:rsid w:val="001221A2"/>
    <w:rsid w:val="00133941"/>
    <w:rsid w:val="00154C17"/>
    <w:rsid w:val="0016300D"/>
    <w:rsid w:val="00165013"/>
    <w:rsid w:val="001B6E78"/>
    <w:rsid w:val="001C6042"/>
    <w:rsid w:val="0023179B"/>
    <w:rsid w:val="00232E9F"/>
    <w:rsid w:val="002A0D49"/>
    <w:rsid w:val="002B707E"/>
    <w:rsid w:val="002D270A"/>
    <w:rsid w:val="0031343E"/>
    <w:rsid w:val="0036115A"/>
    <w:rsid w:val="00376E9B"/>
    <w:rsid w:val="003848E9"/>
    <w:rsid w:val="00407380"/>
    <w:rsid w:val="0041574E"/>
    <w:rsid w:val="00426CB8"/>
    <w:rsid w:val="0043561D"/>
    <w:rsid w:val="00442A77"/>
    <w:rsid w:val="0048560D"/>
    <w:rsid w:val="004D06FE"/>
    <w:rsid w:val="00541E08"/>
    <w:rsid w:val="00546EFA"/>
    <w:rsid w:val="005807A7"/>
    <w:rsid w:val="005950B5"/>
    <w:rsid w:val="005C0124"/>
    <w:rsid w:val="005C074D"/>
    <w:rsid w:val="0060102E"/>
    <w:rsid w:val="0063239B"/>
    <w:rsid w:val="006B39F5"/>
    <w:rsid w:val="006D0108"/>
    <w:rsid w:val="006E0CAF"/>
    <w:rsid w:val="006E4F34"/>
    <w:rsid w:val="00717510"/>
    <w:rsid w:val="007222ED"/>
    <w:rsid w:val="007454A5"/>
    <w:rsid w:val="0076295E"/>
    <w:rsid w:val="00772AC6"/>
    <w:rsid w:val="00787DCE"/>
    <w:rsid w:val="008175CE"/>
    <w:rsid w:val="008337F3"/>
    <w:rsid w:val="008563B7"/>
    <w:rsid w:val="008733BC"/>
    <w:rsid w:val="008B572B"/>
    <w:rsid w:val="00901599"/>
    <w:rsid w:val="00924985"/>
    <w:rsid w:val="00935A8E"/>
    <w:rsid w:val="00940540"/>
    <w:rsid w:val="0094279C"/>
    <w:rsid w:val="00943F07"/>
    <w:rsid w:val="00975DE4"/>
    <w:rsid w:val="009808BD"/>
    <w:rsid w:val="00992CC4"/>
    <w:rsid w:val="0099671C"/>
    <w:rsid w:val="009C18EB"/>
    <w:rsid w:val="009D4D52"/>
    <w:rsid w:val="009F67F5"/>
    <w:rsid w:val="00A14850"/>
    <w:rsid w:val="00AA635E"/>
    <w:rsid w:val="00AC15DB"/>
    <w:rsid w:val="00AD7D54"/>
    <w:rsid w:val="00AF215C"/>
    <w:rsid w:val="00B077D8"/>
    <w:rsid w:val="00B26802"/>
    <w:rsid w:val="00B53691"/>
    <w:rsid w:val="00B664DC"/>
    <w:rsid w:val="00BC692B"/>
    <w:rsid w:val="00BE44A2"/>
    <w:rsid w:val="00C115E8"/>
    <w:rsid w:val="00C11A9A"/>
    <w:rsid w:val="00C14F36"/>
    <w:rsid w:val="00C1741B"/>
    <w:rsid w:val="00C40B90"/>
    <w:rsid w:val="00C6279B"/>
    <w:rsid w:val="00C647AF"/>
    <w:rsid w:val="00C9331F"/>
    <w:rsid w:val="00CE2738"/>
    <w:rsid w:val="00CE37D1"/>
    <w:rsid w:val="00CE592C"/>
    <w:rsid w:val="00D37046"/>
    <w:rsid w:val="00D577BC"/>
    <w:rsid w:val="00D83DEA"/>
    <w:rsid w:val="00D93FAA"/>
    <w:rsid w:val="00DE70C9"/>
    <w:rsid w:val="00E01DBD"/>
    <w:rsid w:val="00E50C42"/>
    <w:rsid w:val="00E63971"/>
    <w:rsid w:val="00E67F37"/>
    <w:rsid w:val="00E90180"/>
    <w:rsid w:val="00ED6097"/>
    <w:rsid w:val="00F0185D"/>
    <w:rsid w:val="00F04D02"/>
    <w:rsid w:val="00F0743F"/>
    <w:rsid w:val="00F21425"/>
    <w:rsid w:val="00F8509D"/>
    <w:rsid w:val="00F92582"/>
    <w:rsid w:val="00F92F5F"/>
    <w:rsid w:val="00F94781"/>
    <w:rsid w:val="00FC7A3B"/>
    <w:rsid w:val="00FD02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78EC7"/>
  <w15:chartTrackingRefBased/>
  <w15:docId w15:val="{B6565AA9-8C97-441F-BED7-9FD663836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D54"/>
    <w:pPr>
      <w:spacing w:line="276" w:lineRule="auto"/>
    </w:pPr>
    <w:rPr>
      <w:rFonts w:eastAsiaTheme="minorEastAsia"/>
      <w:kern w:val="0"/>
      <w:sz w:val="21"/>
      <w:szCs w:val="21"/>
      <w:lang w:eastAsia="lt-LT"/>
      <w14:ligatures w14:val="none"/>
    </w:rPr>
  </w:style>
  <w:style w:type="paragraph" w:styleId="Heading1">
    <w:name w:val="heading 1"/>
    <w:aliases w:val="Appendix,H1"/>
    <w:basedOn w:val="Normal"/>
    <w:next w:val="Normal"/>
    <w:link w:val="Heading1Char"/>
    <w:uiPriority w:val="9"/>
    <w:qFormat/>
    <w:rsid w:val="00AD7D5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D7D5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D7D5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D7D5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D7D5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D7D5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D7D5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D7D5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D7D5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1 Char"/>
    <w:basedOn w:val="DefaultParagraphFont"/>
    <w:link w:val="Heading1"/>
    <w:uiPriority w:val="9"/>
    <w:rsid w:val="00AD7D5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D7D5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D7D5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D7D5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D7D54"/>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D7D5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D7D54"/>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D7D5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D7D54"/>
    <w:rPr>
      <w:rFonts w:eastAsiaTheme="majorEastAsia" w:cstheme="majorBidi"/>
      <w:color w:val="272727" w:themeColor="text1" w:themeTint="D8"/>
    </w:rPr>
  </w:style>
  <w:style w:type="paragraph" w:styleId="Title">
    <w:name w:val="Title"/>
    <w:basedOn w:val="Normal"/>
    <w:next w:val="Normal"/>
    <w:link w:val="TitleChar"/>
    <w:uiPriority w:val="10"/>
    <w:qFormat/>
    <w:rsid w:val="00AD7D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7D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7D5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7D5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7D54"/>
    <w:pPr>
      <w:spacing w:before="160"/>
      <w:jc w:val="center"/>
    </w:pPr>
    <w:rPr>
      <w:i/>
      <w:iCs/>
      <w:color w:val="404040" w:themeColor="text1" w:themeTint="BF"/>
    </w:rPr>
  </w:style>
  <w:style w:type="character" w:customStyle="1" w:styleId="QuoteChar">
    <w:name w:val="Quote Char"/>
    <w:basedOn w:val="DefaultParagraphFont"/>
    <w:link w:val="Quote"/>
    <w:uiPriority w:val="29"/>
    <w:rsid w:val="00AD7D5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1"/>
    <w:uiPriority w:val="34"/>
    <w:qFormat/>
    <w:rsid w:val="00AD7D54"/>
    <w:pPr>
      <w:ind w:left="720"/>
      <w:contextualSpacing/>
    </w:pPr>
  </w:style>
  <w:style w:type="character" w:styleId="IntenseEmphasis">
    <w:name w:val="Intense Emphasis"/>
    <w:basedOn w:val="DefaultParagraphFont"/>
    <w:uiPriority w:val="21"/>
    <w:qFormat/>
    <w:rsid w:val="00AD7D54"/>
    <w:rPr>
      <w:i/>
      <w:iCs/>
      <w:color w:val="2F5496" w:themeColor="accent1" w:themeShade="BF"/>
    </w:rPr>
  </w:style>
  <w:style w:type="paragraph" w:styleId="IntenseQuote">
    <w:name w:val="Intense Quote"/>
    <w:basedOn w:val="Normal"/>
    <w:next w:val="Normal"/>
    <w:link w:val="IntenseQuoteChar"/>
    <w:uiPriority w:val="30"/>
    <w:qFormat/>
    <w:rsid w:val="00AD7D5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D7D54"/>
    <w:rPr>
      <w:i/>
      <w:iCs/>
      <w:color w:val="2F5496" w:themeColor="accent1" w:themeShade="BF"/>
    </w:rPr>
  </w:style>
  <w:style w:type="character" w:styleId="IntenseReference">
    <w:name w:val="Intense Reference"/>
    <w:basedOn w:val="DefaultParagraphFont"/>
    <w:uiPriority w:val="32"/>
    <w:qFormat/>
    <w:rsid w:val="00AD7D54"/>
    <w:rPr>
      <w:b/>
      <w:bCs/>
      <w:smallCaps/>
      <w:color w:val="2F5496" w:themeColor="accent1" w:themeShade="BF"/>
      <w:spacing w:val="5"/>
    </w:rPr>
  </w:style>
  <w:style w:type="character" w:styleId="Hyperlink">
    <w:name w:val="Hyperlink"/>
    <w:basedOn w:val="DefaultParagraphFont"/>
    <w:uiPriority w:val="99"/>
    <w:unhideWhenUsed/>
    <w:rsid w:val="00AD7D54"/>
    <w:rPr>
      <w:strike w:val="0"/>
      <w:dstrike w:val="0"/>
      <w:color w:val="auto"/>
      <w:u w:val="none"/>
      <w:effect w:val="none"/>
    </w:rPr>
  </w:style>
  <w:style w:type="paragraph" w:styleId="FootnoteText">
    <w:name w:val="footnote text"/>
    <w:basedOn w:val="Normal"/>
    <w:link w:val="FootnoteTextChar"/>
    <w:uiPriority w:val="99"/>
    <w:unhideWhenUsed/>
    <w:rsid w:val="00AD7D54"/>
    <w:rPr>
      <w:sz w:val="20"/>
      <w:szCs w:val="20"/>
    </w:rPr>
  </w:style>
  <w:style w:type="character" w:customStyle="1" w:styleId="FootnoteTextChar">
    <w:name w:val="Footnote Text Char"/>
    <w:basedOn w:val="DefaultParagraphFont"/>
    <w:link w:val="FootnoteText"/>
    <w:uiPriority w:val="99"/>
    <w:rsid w:val="00AD7D54"/>
    <w:rPr>
      <w:rFonts w:eastAsiaTheme="minorEastAsia"/>
      <w:kern w:val="0"/>
      <w:sz w:val="20"/>
      <w:szCs w:val="20"/>
      <w:lang w:eastAsia="lt-LT"/>
      <w14:ligatures w14:val="none"/>
    </w:rPr>
  </w:style>
  <w:style w:type="paragraph" w:styleId="CommentText">
    <w:name w:val="annotation text"/>
    <w:basedOn w:val="Normal"/>
    <w:link w:val="CommentTextChar"/>
    <w:uiPriority w:val="99"/>
    <w:unhideWhenUsed/>
    <w:rsid w:val="00AD7D54"/>
    <w:rPr>
      <w:sz w:val="20"/>
      <w:szCs w:val="20"/>
    </w:rPr>
  </w:style>
  <w:style w:type="character" w:customStyle="1" w:styleId="CommentTextChar">
    <w:name w:val="Comment Text Char"/>
    <w:basedOn w:val="DefaultParagraphFont"/>
    <w:link w:val="CommentText"/>
    <w:uiPriority w:val="99"/>
    <w:rsid w:val="00AD7D54"/>
    <w:rPr>
      <w:rFonts w:eastAsiaTheme="minorEastAsia"/>
      <w:kern w:val="0"/>
      <w:sz w:val="20"/>
      <w:szCs w:val="20"/>
      <w:lang w:eastAsia="lt-LT"/>
      <w14:ligatures w14:val="none"/>
    </w:rPr>
  </w:style>
  <w:style w:type="character" w:customStyle="1" w:styleId="ListParagraphChar1">
    <w:name w:val="List Paragraph Char1"/>
    <w:aliases w:val="Buletai Char1,Bullet EY Char1,List Paragraph21 Char1,List Paragraph1 Char,List Paragraph2 Char1,lp1 Char1,Bullet 1 Char1,Use Case List Paragraph Char1,Numbering Char1,ERP-List Paragraph Char1,List Paragraph11 Char1,Paragraph Char"/>
    <w:basedOn w:val="DefaultParagraphFont"/>
    <w:link w:val="ListParagraph"/>
    <w:uiPriority w:val="34"/>
    <w:qFormat/>
    <w:locked/>
    <w:rsid w:val="00AD7D54"/>
  </w:style>
  <w:style w:type="character" w:styleId="FootnoteReference">
    <w:name w:val="footnote reference"/>
    <w:basedOn w:val="DefaultParagraphFont"/>
    <w:uiPriority w:val="99"/>
    <w:unhideWhenUsed/>
    <w:rsid w:val="00AD7D54"/>
    <w:rPr>
      <w:vertAlign w:val="superscript"/>
    </w:rPr>
  </w:style>
  <w:style w:type="character" w:styleId="CommentReference">
    <w:name w:val="annotation reference"/>
    <w:basedOn w:val="DefaultParagraphFont"/>
    <w:uiPriority w:val="99"/>
    <w:unhideWhenUsed/>
    <w:rsid w:val="00AD7D54"/>
    <w:rPr>
      <w:sz w:val="16"/>
      <w:szCs w:val="16"/>
    </w:rPr>
  </w:style>
  <w:style w:type="table" w:styleId="TableGrid">
    <w:name w:val="Table Grid"/>
    <w:basedOn w:val="TableNormal"/>
    <w:uiPriority w:val="39"/>
    <w:rsid w:val="00AD7D54"/>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AD7D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7D54"/>
    <w:rPr>
      <w:rFonts w:ascii="Segoe UI" w:eastAsiaTheme="minorEastAsia" w:hAnsi="Segoe UI" w:cs="Segoe UI"/>
      <w:kern w:val="0"/>
      <w:sz w:val="18"/>
      <w:szCs w:val="18"/>
      <w:lang w:eastAsia="lt-LT"/>
      <w14:ligatures w14:val="none"/>
    </w:rPr>
  </w:style>
  <w:style w:type="character" w:styleId="UnresolvedMention">
    <w:name w:val="Unresolved Mention"/>
    <w:basedOn w:val="DefaultParagraphFont"/>
    <w:uiPriority w:val="99"/>
    <w:semiHidden/>
    <w:unhideWhenUsed/>
    <w:rsid w:val="00AD7D54"/>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AD7D54"/>
    <w:rPr>
      <w:b/>
      <w:bCs/>
    </w:rPr>
  </w:style>
  <w:style w:type="character" w:customStyle="1" w:styleId="CommentSubjectChar">
    <w:name w:val="Comment Subject Char"/>
    <w:basedOn w:val="CommentTextChar"/>
    <w:link w:val="CommentSubject"/>
    <w:uiPriority w:val="99"/>
    <w:semiHidden/>
    <w:rsid w:val="00AD7D54"/>
    <w:rPr>
      <w:rFonts w:eastAsiaTheme="minorEastAsia"/>
      <w:b/>
      <w:bCs/>
      <w:kern w:val="0"/>
      <w:sz w:val="20"/>
      <w:szCs w:val="20"/>
      <w:lang w:eastAsia="lt-LT"/>
      <w14:ligatures w14:val="none"/>
    </w:rPr>
  </w:style>
  <w:style w:type="paragraph" w:styleId="NormalWeb">
    <w:name w:val="Normal (Web)"/>
    <w:basedOn w:val="Normal"/>
    <w:uiPriority w:val="99"/>
    <w:unhideWhenUsed/>
    <w:rsid w:val="00AD7D54"/>
    <w:pPr>
      <w:spacing w:before="100" w:beforeAutospacing="1" w:after="100" w:afterAutospacing="1"/>
    </w:pPr>
  </w:style>
  <w:style w:type="character" w:customStyle="1" w:styleId="pildymui">
    <w:name w:val="pildymui"/>
    <w:basedOn w:val="DefaultParagraphFont"/>
    <w:rsid w:val="00AD7D5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AD7D54"/>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AD7D54"/>
    <w:rPr>
      <w:rFonts w:eastAsiaTheme="minorEastAsia"/>
      <w:kern w:val="0"/>
      <w:sz w:val="21"/>
      <w:szCs w:val="20"/>
      <w:lang w:eastAsia="lt-LT"/>
      <w14:ligatures w14:val="none"/>
    </w:rPr>
  </w:style>
  <w:style w:type="character" w:customStyle="1" w:styleId="Internetlink">
    <w:name w:val="Internet link"/>
    <w:rsid w:val="00AD7D54"/>
    <w:rPr>
      <w:color w:val="000080"/>
      <w:u w:val="single"/>
    </w:rPr>
  </w:style>
  <w:style w:type="paragraph" w:styleId="Header">
    <w:name w:val="header"/>
    <w:basedOn w:val="Normal"/>
    <w:link w:val="HeaderChar"/>
    <w:uiPriority w:val="99"/>
    <w:unhideWhenUsed/>
    <w:rsid w:val="00AD7D54"/>
    <w:pPr>
      <w:tabs>
        <w:tab w:val="center" w:pos="4513"/>
        <w:tab w:val="right" w:pos="9026"/>
      </w:tabs>
    </w:pPr>
  </w:style>
  <w:style w:type="character" w:customStyle="1" w:styleId="HeaderChar">
    <w:name w:val="Header Char"/>
    <w:basedOn w:val="DefaultParagraphFont"/>
    <w:link w:val="Header"/>
    <w:uiPriority w:val="99"/>
    <w:rsid w:val="00AD7D54"/>
    <w:rPr>
      <w:rFonts w:eastAsiaTheme="minorEastAsia"/>
      <w:kern w:val="0"/>
      <w:sz w:val="21"/>
      <w:szCs w:val="21"/>
      <w:lang w:eastAsia="lt-LT"/>
      <w14:ligatures w14:val="none"/>
    </w:rPr>
  </w:style>
  <w:style w:type="paragraph" w:styleId="Footer">
    <w:name w:val="footer"/>
    <w:basedOn w:val="Normal"/>
    <w:link w:val="FooterChar"/>
    <w:uiPriority w:val="99"/>
    <w:unhideWhenUsed/>
    <w:rsid w:val="00AD7D54"/>
    <w:pPr>
      <w:tabs>
        <w:tab w:val="center" w:pos="4513"/>
        <w:tab w:val="right" w:pos="9026"/>
      </w:tabs>
    </w:pPr>
  </w:style>
  <w:style w:type="character" w:customStyle="1" w:styleId="FooterChar">
    <w:name w:val="Footer Char"/>
    <w:basedOn w:val="DefaultParagraphFont"/>
    <w:link w:val="Footer"/>
    <w:uiPriority w:val="99"/>
    <w:rsid w:val="00AD7D54"/>
    <w:rPr>
      <w:rFonts w:eastAsiaTheme="minorEastAsia"/>
      <w:kern w:val="0"/>
      <w:sz w:val="21"/>
      <w:szCs w:val="21"/>
      <w:lang w:eastAsia="lt-LT"/>
      <w14:ligatures w14:val="none"/>
    </w:rPr>
  </w:style>
  <w:style w:type="paragraph" w:styleId="Revision">
    <w:name w:val="Revision"/>
    <w:hidden/>
    <w:uiPriority w:val="99"/>
    <w:semiHidden/>
    <w:rsid w:val="00AD7D54"/>
    <w:pPr>
      <w:spacing w:after="0" w:line="240" w:lineRule="auto"/>
    </w:pPr>
    <w:rPr>
      <w:rFonts w:ascii="Times New Roman" w:eastAsiaTheme="minorEastAsia"/>
      <w:kern w:val="0"/>
      <w:sz w:val="24"/>
      <w:szCs w:val="24"/>
      <w14:ligatures w14:val="none"/>
    </w:rPr>
  </w:style>
  <w:style w:type="character" w:styleId="SubtleEmphasis">
    <w:name w:val="Subtle Emphasis"/>
    <w:basedOn w:val="DefaultParagraphFont"/>
    <w:uiPriority w:val="19"/>
    <w:qFormat/>
    <w:rsid w:val="00AD7D54"/>
    <w:rPr>
      <w:i/>
      <w:iCs/>
      <w:color w:val="595959" w:themeColor="text1" w:themeTint="A6"/>
    </w:rPr>
  </w:style>
  <w:style w:type="paragraph" w:styleId="Caption">
    <w:name w:val="caption"/>
    <w:basedOn w:val="Normal"/>
    <w:next w:val="Normal"/>
    <w:link w:val="CaptionChar"/>
    <w:uiPriority w:val="35"/>
    <w:semiHidden/>
    <w:unhideWhenUsed/>
    <w:qFormat/>
    <w:rsid w:val="00AD7D54"/>
    <w:pPr>
      <w:spacing w:line="240" w:lineRule="auto"/>
    </w:pPr>
    <w:rPr>
      <w:b/>
      <w:bCs/>
      <w:color w:val="404040" w:themeColor="text1" w:themeTint="BF"/>
      <w:sz w:val="16"/>
      <w:szCs w:val="16"/>
    </w:rPr>
  </w:style>
  <w:style w:type="character" w:styleId="Strong">
    <w:name w:val="Strong"/>
    <w:basedOn w:val="DefaultParagraphFont"/>
    <w:uiPriority w:val="22"/>
    <w:qFormat/>
    <w:rsid w:val="00AD7D54"/>
    <w:rPr>
      <w:b/>
      <w:bCs/>
    </w:rPr>
  </w:style>
  <w:style w:type="character" w:styleId="Emphasis">
    <w:name w:val="Emphasis"/>
    <w:basedOn w:val="DefaultParagraphFont"/>
    <w:uiPriority w:val="20"/>
    <w:qFormat/>
    <w:rsid w:val="00AD7D54"/>
    <w:rPr>
      <w:i/>
      <w:iCs/>
      <w:color w:val="000000" w:themeColor="text1"/>
    </w:rPr>
  </w:style>
  <w:style w:type="paragraph" w:styleId="NoSpacing">
    <w:name w:val="No Spacing"/>
    <w:link w:val="NoSpacingChar"/>
    <w:uiPriority w:val="1"/>
    <w:qFormat/>
    <w:rsid w:val="00AD7D54"/>
    <w:pPr>
      <w:spacing w:after="0" w:line="240" w:lineRule="auto"/>
    </w:pPr>
    <w:rPr>
      <w:rFonts w:eastAsiaTheme="minorEastAsia"/>
      <w:kern w:val="0"/>
      <w:sz w:val="21"/>
      <w:szCs w:val="21"/>
      <w:lang w:eastAsia="lt-LT"/>
      <w14:ligatures w14:val="none"/>
    </w:rPr>
  </w:style>
  <w:style w:type="character" w:styleId="SubtleReference">
    <w:name w:val="Subtle Reference"/>
    <w:basedOn w:val="DefaultParagraphFont"/>
    <w:uiPriority w:val="31"/>
    <w:qFormat/>
    <w:rsid w:val="00AD7D54"/>
    <w:rPr>
      <w:caps w:val="0"/>
      <w:smallCaps/>
      <w:color w:val="404040" w:themeColor="text1" w:themeTint="BF"/>
      <w:spacing w:val="0"/>
      <w:u w:val="single" w:color="7F7F7F" w:themeColor="text1" w:themeTint="80"/>
    </w:rPr>
  </w:style>
  <w:style w:type="character" w:styleId="BookTitle">
    <w:name w:val="Book Title"/>
    <w:basedOn w:val="DefaultParagraphFont"/>
    <w:uiPriority w:val="33"/>
    <w:qFormat/>
    <w:rsid w:val="00AD7D54"/>
    <w:rPr>
      <w:b/>
      <w:bCs/>
      <w:caps w:val="0"/>
      <w:smallCaps/>
      <w:spacing w:val="0"/>
    </w:rPr>
  </w:style>
  <w:style w:type="paragraph" w:styleId="TOCHeading">
    <w:name w:val="TOC Heading"/>
    <w:basedOn w:val="Heading1"/>
    <w:next w:val="Normal"/>
    <w:uiPriority w:val="39"/>
    <w:unhideWhenUsed/>
    <w:qFormat/>
    <w:rsid w:val="00AD7D54"/>
    <w:pPr>
      <w:pBdr>
        <w:bottom w:val="single" w:sz="4" w:space="2" w:color="ED7D31" w:themeColor="accent2"/>
      </w:pBdr>
      <w:spacing w:after="120" w:line="240" w:lineRule="auto"/>
      <w:outlineLvl w:val="9"/>
    </w:pPr>
    <w:rPr>
      <w:color w:val="262626" w:themeColor="text1" w:themeTint="D9"/>
    </w:rPr>
  </w:style>
  <w:style w:type="character" w:customStyle="1" w:styleId="NoSpacingChar">
    <w:name w:val="No Spacing Char"/>
    <w:basedOn w:val="DefaultParagraphFont"/>
    <w:link w:val="NoSpacing"/>
    <w:uiPriority w:val="1"/>
    <w:rsid w:val="00AD7D54"/>
    <w:rPr>
      <w:rFonts w:eastAsiaTheme="minorEastAsia"/>
      <w:kern w:val="0"/>
      <w:sz w:val="21"/>
      <w:szCs w:val="21"/>
      <w:lang w:eastAsia="lt-LT"/>
      <w14:ligatures w14:val="none"/>
    </w:rPr>
  </w:style>
  <w:style w:type="character" w:styleId="PlaceholderText">
    <w:name w:val="Placeholder Text"/>
    <w:basedOn w:val="DefaultParagraphFont"/>
    <w:uiPriority w:val="99"/>
    <w:semiHidden/>
    <w:rsid w:val="00AD7D54"/>
    <w:rPr>
      <w:color w:val="808080"/>
    </w:rPr>
  </w:style>
  <w:style w:type="paragraph" w:styleId="TOC1">
    <w:name w:val="toc 1"/>
    <w:basedOn w:val="Normal"/>
    <w:next w:val="Normal"/>
    <w:autoRedefine/>
    <w:uiPriority w:val="39"/>
    <w:unhideWhenUsed/>
    <w:rsid w:val="00AD7D54"/>
    <w:pPr>
      <w:tabs>
        <w:tab w:val="left" w:pos="142"/>
        <w:tab w:val="right" w:leader="dot" w:pos="9962"/>
      </w:tabs>
      <w:spacing w:after="0"/>
      <w:ind w:left="426" w:hanging="284"/>
    </w:pPr>
  </w:style>
  <w:style w:type="paragraph" w:customStyle="1" w:styleId="tajtip">
    <w:name w:val="tajtip"/>
    <w:basedOn w:val="Normal"/>
    <w:rsid w:val="00AD7D54"/>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AD7D54"/>
    <w:rPr>
      <w:color w:val="954F72" w:themeColor="followedHyperlink"/>
      <w:u w:val="single"/>
    </w:rPr>
  </w:style>
  <w:style w:type="paragraph" w:customStyle="1" w:styleId="Body2">
    <w:name w:val="Body 2"/>
    <w:rsid w:val="00AD7D54"/>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NoList"/>
    <w:rsid w:val="00AD7D54"/>
    <w:pPr>
      <w:numPr>
        <w:numId w:val="1"/>
      </w:numPr>
    </w:pPr>
  </w:style>
  <w:style w:type="paragraph" w:styleId="TOC2">
    <w:name w:val="toc 2"/>
    <w:basedOn w:val="Normal"/>
    <w:next w:val="Normal"/>
    <w:autoRedefine/>
    <w:uiPriority w:val="39"/>
    <w:unhideWhenUsed/>
    <w:rsid w:val="00AD7D54"/>
    <w:pPr>
      <w:tabs>
        <w:tab w:val="right" w:leader="dot" w:pos="9962"/>
      </w:tabs>
      <w:spacing w:after="0"/>
      <w:ind w:left="220"/>
    </w:pPr>
  </w:style>
  <w:style w:type="table" w:customStyle="1" w:styleId="TableGrid2">
    <w:name w:val="Table Grid2"/>
    <w:basedOn w:val="TableNormal"/>
    <w:next w:val="TableGrid"/>
    <w:uiPriority w:val="39"/>
    <w:rsid w:val="00AD7D5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D7D5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AD7D54"/>
    <w:pPr>
      <w:numPr>
        <w:numId w:val="2"/>
      </w:numPr>
      <w:tabs>
        <w:tab w:val="clear" w:pos="709"/>
      </w:tabs>
      <w:spacing w:before="240" w:after="240" w:line="240" w:lineRule="auto"/>
      <w:ind w:left="0" w:firstLine="0"/>
    </w:pPr>
    <w:rPr>
      <w:rFonts w:ascii="Times New Roman" w:eastAsia="Times New Roman" w:hAnsi="Times New Roman" w:cs="Times New Roman"/>
      <w:b/>
      <w:sz w:val="24"/>
      <w:szCs w:val="24"/>
    </w:rPr>
  </w:style>
  <w:style w:type="paragraph" w:customStyle="1" w:styleId="S2lygis">
    <w:name w:val="_S 2 lygis"/>
    <w:basedOn w:val="Normal"/>
    <w:rsid w:val="00AD7D54"/>
    <w:pPr>
      <w:numPr>
        <w:ilvl w:val="1"/>
        <w:numId w:val="2"/>
      </w:numPr>
      <w:tabs>
        <w:tab w:val="clear" w:pos="709"/>
      </w:tabs>
      <w:spacing w:before="120" w:after="120" w:line="240" w:lineRule="auto"/>
      <w:ind w:left="0" w:firstLine="0"/>
      <w:jc w:val="both"/>
    </w:pPr>
    <w:rPr>
      <w:rFonts w:ascii="Times New Roman" w:eastAsia="Times New Roman" w:hAnsi="Times New Roman" w:cs="Times New Roman"/>
      <w:sz w:val="24"/>
      <w:szCs w:val="24"/>
    </w:rPr>
  </w:style>
  <w:style w:type="paragraph" w:customStyle="1" w:styleId="S3lygis">
    <w:name w:val="_S 3 lygis"/>
    <w:basedOn w:val="S2lygis"/>
    <w:rsid w:val="00AD7D54"/>
    <w:pPr>
      <w:numPr>
        <w:ilvl w:val="2"/>
      </w:numPr>
      <w:tabs>
        <w:tab w:val="clear" w:pos="992"/>
      </w:tabs>
      <w:ind w:left="0" w:firstLine="0"/>
    </w:pPr>
  </w:style>
  <w:style w:type="paragraph" w:customStyle="1" w:styleId="Heading">
    <w:name w:val="Heading"/>
    <w:next w:val="Body2"/>
    <w:rsid w:val="00AD7D5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EndnoteText">
    <w:name w:val="endnote text"/>
    <w:basedOn w:val="Normal"/>
    <w:link w:val="EndnoteTextChar"/>
    <w:uiPriority w:val="99"/>
    <w:semiHidden/>
    <w:unhideWhenUsed/>
    <w:rsid w:val="00AD7D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D7D54"/>
    <w:rPr>
      <w:rFonts w:eastAsiaTheme="minorEastAsia"/>
      <w:kern w:val="0"/>
      <w:sz w:val="20"/>
      <w:szCs w:val="20"/>
      <w:lang w:eastAsia="lt-LT"/>
      <w14:ligatures w14:val="none"/>
    </w:rPr>
  </w:style>
  <w:style w:type="character" w:styleId="EndnoteReference">
    <w:name w:val="endnote reference"/>
    <w:basedOn w:val="DefaultParagraphFont"/>
    <w:uiPriority w:val="99"/>
    <w:semiHidden/>
    <w:unhideWhenUsed/>
    <w:rsid w:val="00AD7D54"/>
    <w:rPr>
      <w:vertAlign w:val="superscript"/>
    </w:rPr>
  </w:style>
  <w:style w:type="character" w:customStyle="1" w:styleId="Normal12ptChar">
    <w:name w:val="Normal + 12 pt Char"/>
    <w:basedOn w:val="DefaultParagraphFont"/>
    <w:link w:val="Normal12pt"/>
    <w:locked/>
    <w:rsid w:val="00AD7D54"/>
  </w:style>
  <w:style w:type="paragraph" w:customStyle="1" w:styleId="Normal12pt">
    <w:name w:val="Normal + 12 pt"/>
    <w:basedOn w:val="Normal"/>
    <w:link w:val="Normal12ptChar"/>
    <w:rsid w:val="00AD7D54"/>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Normal"/>
    <w:rsid w:val="00AD7D5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AD7D54"/>
    <w:rPr>
      <w:rFonts w:ascii="Segoe UI" w:hAnsi="Segoe UI" w:cs="Segoe UI" w:hint="default"/>
      <w:sz w:val="18"/>
      <w:szCs w:val="18"/>
    </w:rPr>
  </w:style>
  <w:style w:type="character" w:styleId="Mention">
    <w:name w:val="Mention"/>
    <w:basedOn w:val="DefaultParagraphFont"/>
    <w:uiPriority w:val="99"/>
    <w:unhideWhenUsed/>
    <w:rsid w:val="00AD7D54"/>
    <w:rPr>
      <w:color w:val="2B579A"/>
      <w:shd w:val="clear" w:color="auto" w:fill="E6E6E6"/>
    </w:rPr>
  </w:style>
  <w:style w:type="table" w:customStyle="1" w:styleId="3">
    <w:name w:val="3"/>
    <w:basedOn w:val="TableNormal"/>
    <w:rsid w:val="00AD7D54"/>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AD7D54"/>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AD7D54"/>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AD7D54"/>
    <w:pPr>
      <w:spacing w:after="120" w:line="480" w:lineRule="auto"/>
      <w:ind w:left="283"/>
    </w:pPr>
  </w:style>
  <w:style w:type="character" w:customStyle="1" w:styleId="BodyTextIndent2Char">
    <w:name w:val="Body Text Indent 2 Char"/>
    <w:basedOn w:val="DefaultParagraphFont"/>
    <w:link w:val="BodyTextIndent2"/>
    <w:uiPriority w:val="99"/>
    <w:semiHidden/>
    <w:rsid w:val="00AD7D54"/>
    <w:rPr>
      <w:rFonts w:eastAsiaTheme="minorEastAsia"/>
      <w:kern w:val="0"/>
      <w:sz w:val="21"/>
      <w:szCs w:val="21"/>
      <w:lang w:eastAsia="lt-LT"/>
      <w14:ligatures w14:val="none"/>
    </w:rPr>
  </w:style>
  <w:style w:type="character" w:customStyle="1" w:styleId="cf11">
    <w:name w:val="cf11"/>
    <w:basedOn w:val="DefaultParagraphFont"/>
    <w:rsid w:val="00AD7D54"/>
    <w:rPr>
      <w:rFonts w:ascii="Segoe UI" w:hAnsi="Segoe UI" w:cs="Segoe UI" w:hint="default"/>
      <w:color w:val="0000FF"/>
      <w:sz w:val="18"/>
      <w:szCs w:val="18"/>
    </w:rPr>
  </w:style>
  <w:style w:type="character" w:customStyle="1" w:styleId="cf21">
    <w:name w:val="cf21"/>
    <w:basedOn w:val="DefaultParagraphFont"/>
    <w:rsid w:val="00AD7D54"/>
    <w:rPr>
      <w:rFonts w:ascii="Segoe UI" w:hAnsi="Segoe UI" w:cs="Segoe UI" w:hint="default"/>
      <w:color w:val="538135"/>
      <w:sz w:val="18"/>
      <w:szCs w:val="18"/>
    </w:rPr>
  </w:style>
  <w:style w:type="table" w:customStyle="1" w:styleId="Lentelstinklelis1">
    <w:name w:val="Lentelės tinklelis1"/>
    <w:basedOn w:val="TableNormal"/>
    <w:next w:val="TableGrid"/>
    <w:uiPriority w:val="39"/>
    <w:rsid w:val="00AD7D54"/>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AD7D54"/>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AD7D54"/>
  </w:style>
  <w:style w:type="numbering" w:customStyle="1" w:styleId="Sraonra11">
    <w:name w:val="Sąrašo nėra11"/>
    <w:next w:val="NoList"/>
    <w:uiPriority w:val="99"/>
    <w:semiHidden/>
    <w:unhideWhenUsed/>
    <w:rsid w:val="00AD7D54"/>
  </w:style>
  <w:style w:type="character" w:customStyle="1" w:styleId="content">
    <w:name w:val="content"/>
    <w:rsid w:val="00AD7D54"/>
  </w:style>
  <w:style w:type="paragraph" w:styleId="TOC3">
    <w:name w:val="toc 3"/>
    <w:basedOn w:val="Normal"/>
    <w:next w:val="Normal"/>
    <w:autoRedefine/>
    <w:uiPriority w:val="39"/>
    <w:unhideWhenUsed/>
    <w:rsid w:val="00AD7D54"/>
    <w:pPr>
      <w:spacing w:after="100"/>
      <w:ind w:left="440"/>
    </w:pPr>
    <w:rPr>
      <w:rFonts w:eastAsia="Calibri"/>
      <w:sz w:val="22"/>
      <w:szCs w:val="22"/>
      <w:lang w:eastAsia="en-US"/>
    </w:rPr>
  </w:style>
  <w:style w:type="table" w:customStyle="1" w:styleId="Lentelstinklelis3">
    <w:name w:val="Lentelės tinklelis3"/>
    <w:basedOn w:val="TableNormal"/>
    <w:next w:val="TableGrid"/>
    <w:uiPriority w:val="39"/>
    <w:rsid w:val="00AD7D54"/>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AD7D54"/>
    <w:pPr>
      <w:numPr>
        <w:numId w:val="7"/>
      </w:numPr>
    </w:pPr>
  </w:style>
  <w:style w:type="paragraph" w:customStyle="1" w:styleId="NormalLT">
    <w:name w:val="Normal_LT"/>
    <w:basedOn w:val="Normal"/>
    <w:link w:val="NormalLTChar"/>
    <w:qFormat/>
    <w:rsid w:val="00AD7D54"/>
    <w:pPr>
      <w:spacing w:after="200" w:line="360" w:lineRule="auto"/>
      <w:ind w:firstLine="964"/>
      <w:jc w:val="both"/>
    </w:pPr>
    <w:rPr>
      <w:rFonts w:ascii="Times New Roman" w:eastAsia="Calibri" w:hAnsi="Times New Roman"/>
      <w:sz w:val="22"/>
      <w:szCs w:val="22"/>
      <w:lang w:eastAsia="en-US"/>
    </w:rPr>
  </w:style>
  <w:style w:type="character" w:customStyle="1" w:styleId="NormalLTChar">
    <w:name w:val="Normal_LT Char"/>
    <w:basedOn w:val="DefaultParagraphFont"/>
    <w:link w:val="NormalLT"/>
    <w:rsid w:val="00AD7D54"/>
    <w:rPr>
      <w:rFonts w:ascii="Times New Roman" w:eastAsia="Calibri" w:hAnsi="Times New Roman"/>
      <w:kern w:val="0"/>
      <w14:ligatures w14:val="none"/>
    </w:rPr>
  </w:style>
  <w:style w:type="paragraph" w:customStyle="1" w:styleId="Antrat1">
    <w:name w:val="Antraštė1"/>
    <w:basedOn w:val="Normal"/>
    <w:next w:val="Normal"/>
    <w:uiPriority w:val="35"/>
    <w:unhideWhenUsed/>
    <w:qFormat/>
    <w:rsid w:val="00AD7D54"/>
    <w:pPr>
      <w:spacing w:after="200" w:line="240" w:lineRule="auto"/>
      <w:jc w:val="both"/>
    </w:pPr>
    <w:rPr>
      <w:rFonts w:ascii="Times New Roman" w:eastAsia="Calibri" w:hAnsi="Times New Roman"/>
      <w:b/>
      <w:bCs/>
      <w:color w:val="4F81BD"/>
      <w:sz w:val="20"/>
      <w:szCs w:val="18"/>
      <w:lang w:eastAsia="en-US"/>
    </w:rPr>
  </w:style>
  <w:style w:type="character" w:customStyle="1" w:styleId="CaptionChar">
    <w:name w:val="Caption Char"/>
    <w:basedOn w:val="DefaultParagraphFont"/>
    <w:link w:val="Caption"/>
    <w:uiPriority w:val="35"/>
    <w:semiHidden/>
    <w:rsid w:val="00AD7D54"/>
    <w:rPr>
      <w:rFonts w:eastAsiaTheme="minorEastAsia"/>
      <w:b/>
      <w:bCs/>
      <w:color w:val="404040" w:themeColor="text1" w:themeTint="BF"/>
      <w:kern w:val="0"/>
      <w:sz w:val="16"/>
      <w:szCs w:val="16"/>
      <w:lang w:eastAsia="lt-LT"/>
      <w14:ligatures w14:val="none"/>
    </w:rPr>
  </w:style>
  <w:style w:type="character" w:customStyle="1" w:styleId="st">
    <w:name w:val="st"/>
    <w:basedOn w:val="DefaultParagraphFont"/>
    <w:rsid w:val="00AD7D54"/>
  </w:style>
  <w:style w:type="paragraph" w:styleId="BodyTextIndent">
    <w:name w:val="Body Text Indent"/>
    <w:basedOn w:val="Normal"/>
    <w:link w:val="BodyTextIndentChar"/>
    <w:uiPriority w:val="99"/>
    <w:unhideWhenUsed/>
    <w:rsid w:val="00AD7D54"/>
    <w:pPr>
      <w:spacing w:after="120" w:line="240" w:lineRule="auto"/>
      <w:ind w:left="283"/>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uiPriority w:val="99"/>
    <w:rsid w:val="00AD7D54"/>
    <w:rPr>
      <w:rFonts w:ascii="Times New Roman" w:eastAsia="Times New Roman" w:hAnsi="Times New Roman" w:cs="Times New Roman"/>
      <w:kern w:val="0"/>
      <w:sz w:val="24"/>
      <w:szCs w:val="24"/>
      <w14:ligatures w14:val="none"/>
    </w:rPr>
  </w:style>
  <w:style w:type="paragraph" w:customStyle="1" w:styleId="Default">
    <w:name w:val="Default"/>
    <w:rsid w:val="00AD7D54"/>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character" w:customStyle="1" w:styleId="Laukeliai">
    <w:name w:val="Laukeliai"/>
    <w:basedOn w:val="DefaultParagraphFont"/>
    <w:uiPriority w:val="1"/>
    <w:rsid w:val="00AD7D54"/>
    <w:rPr>
      <w:rFonts w:ascii="Arial" w:hAnsi="Arial"/>
      <w:sz w:val="20"/>
    </w:rPr>
  </w:style>
  <w:style w:type="paragraph" w:customStyle="1" w:styleId="bodybody">
    <w:name w:val="body body"/>
    <w:basedOn w:val="Normal"/>
    <w:link w:val="bodybodyChar"/>
    <w:qFormat/>
    <w:rsid w:val="00AD7D54"/>
    <w:pPr>
      <w:spacing w:after="100" w:afterAutospacing="1" w:line="240" w:lineRule="auto"/>
      <w:ind w:firstLine="851"/>
      <w:jc w:val="both"/>
    </w:pPr>
    <w:rPr>
      <w:rFonts w:ascii="Times New Roman" w:eastAsia="Times New Roman" w:hAnsi="Times New Roman" w:cs="Times New Roman"/>
      <w:sz w:val="24"/>
      <w:szCs w:val="22"/>
      <w:lang w:eastAsia="en-US" w:bidi="en-US"/>
    </w:rPr>
  </w:style>
  <w:style w:type="character" w:customStyle="1" w:styleId="bodybodyChar">
    <w:name w:val="body body Char"/>
    <w:link w:val="bodybody"/>
    <w:rsid w:val="00AD7D54"/>
    <w:rPr>
      <w:rFonts w:ascii="Times New Roman" w:eastAsia="Times New Roman" w:hAnsi="Times New Roman" w:cs="Times New Roman"/>
      <w:kern w:val="0"/>
      <w:sz w:val="24"/>
      <w:lang w:bidi="en-US"/>
      <w14:ligatures w14:val="none"/>
    </w:rPr>
  </w:style>
  <w:style w:type="numbering" w:customStyle="1" w:styleId="Style2">
    <w:name w:val="Style2"/>
    <w:uiPriority w:val="99"/>
    <w:rsid w:val="00AD7D54"/>
    <w:pPr>
      <w:numPr>
        <w:numId w:val="8"/>
      </w:numPr>
    </w:pPr>
  </w:style>
  <w:style w:type="paragraph" w:customStyle="1" w:styleId="Pa5">
    <w:name w:val="Pa5"/>
    <w:basedOn w:val="Default"/>
    <w:next w:val="Default"/>
    <w:uiPriority w:val="99"/>
    <w:rsid w:val="00AD7D54"/>
    <w:pPr>
      <w:spacing w:line="221" w:lineRule="atLeast"/>
    </w:pPr>
    <w:rPr>
      <w:rFonts w:ascii="Brandon Grotesque Light" w:eastAsia="Calibri" w:hAnsi="Brandon Grotesque Light" w:cs="Times New Roman"/>
      <w:color w:val="auto"/>
    </w:rPr>
  </w:style>
  <w:style w:type="character" w:customStyle="1" w:styleId="Perirtashipersaitas1">
    <w:name w:val="Peržiūrėtas hipersaitas1"/>
    <w:basedOn w:val="DefaultParagraphFont"/>
    <w:uiPriority w:val="99"/>
    <w:semiHidden/>
    <w:unhideWhenUsed/>
    <w:rsid w:val="00AD7D54"/>
    <w:rPr>
      <w:color w:val="800080"/>
      <w:u w:val="single"/>
    </w:rPr>
  </w:style>
  <w:style w:type="character" w:customStyle="1" w:styleId="Neapdorotaspaminjimas1">
    <w:name w:val="Neapdorotas paminėjimas1"/>
    <w:basedOn w:val="DefaultParagraphFont"/>
    <w:uiPriority w:val="99"/>
    <w:semiHidden/>
    <w:unhideWhenUsed/>
    <w:rsid w:val="00AD7D54"/>
    <w:rPr>
      <w:color w:val="605E5C"/>
      <w:shd w:val="clear" w:color="auto" w:fill="E1DFDD"/>
    </w:rPr>
  </w:style>
  <w:style w:type="paragraph" w:customStyle="1" w:styleId="TableContents">
    <w:name w:val="Table Contents"/>
    <w:basedOn w:val="Normal"/>
    <w:rsid w:val="00AD7D54"/>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numbering" w:customStyle="1" w:styleId="Sraonra111">
    <w:name w:val="Sąrašo nėra111"/>
    <w:next w:val="NoList"/>
    <w:uiPriority w:val="99"/>
    <w:semiHidden/>
    <w:unhideWhenUsed/>
    <w:rsid w:val="00AD7D54"/>
  </w:style>
  <w:style w:type="paragraph" w:customStyle="1" w:styleId="Body">
    <w:name w:val="Body"/>
    <w:rsid w:val="00AD7D5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lt-LT"/>
      <w14:ligatures w14:val="none"/>
    </w:rPr>
  </w:style>
  <w:style w:type="paragraph" w:customStyle="1" w:styleId="Normalbepastumimo">
    <w:name w:val="Normal (be pastumimo)"/>
    <w:basedOn w:val="Normal"/>
    <w:qFormat/>
    <w:rsid w:val="00AD7D54"/>
    <w:pPr>
      <w:spacing w:after="0"/>
      <w:jc w:val="both"/>
    </w:pPr>
    <w:rPr>
      <w:rFonts w:ascii="Times New Roman" w:eastAsia="Calibri" w:hAnsi="Times New Roman" w:cs="Times New Roman"/>
      <w:sz w:val="24"/>
      <w:szCs w:val="22"/>
      <w:lang w:eastAsia="en-US"/>
    </w:rPr>
  </w:style>
  <w:style w:type="numbering" w:customStyle="1" w:styleId="Sraonra1111">
    <w:name w:val="Sąrašo nėra1111"/>
    <w:next w:val="NoList"/>
    <w:uiPriority w:val="99"/>
    <w:semiHidden/>
    <w:unhideWhenUsed/>
    <w:rsid w:val="00AD7D54"/>
  </w:style>
  <w:style w:type="paragraph" w:styleId="List2">
    <w:name w:val="List 2"/>
    <w:basedOn w:val="Normal"/>
    <w:rsid w:val="00AD7D54"/>
    <w:pPr>
      <w:spacing w:after="0" w:line="240" w:lineRule="auto"/>
      <w:ind w:left="566" w:hanging="283"/>
    </w:pPr>
    <w:rPr>
      <w:rFonts w:ascii="Times New Roman" w:eastAsia="Times New Roman" w:hAnsi="Times New Roman" w:cs="Times New Roman"/>
      <w:sz w:val="24"/>
      <w:szCs w:val="24"/>
    </w:rPr>
  </w:style>
  <w:style w:type="paragraph" w:styleId="BodyText2">
    <w:name w:val="Body Text 2"/>
    <w:basedOn w:val="Normal"/>
    <w:link w:val="BodyText2Char"/>
    <w:uiPriority w:val="99"/>
    <w:semiHidden/>
    <w:rsid w:val="00AD7D54"/>
    <w:pPr>
      <w:spacing w:after="200"/>
    </w:pPr>
    <w:rPr>
      <w:rFonts w:ascii="Times New Roman" w:eastAsia="Calibri" w:hAnsi="Times New Roman" w:cs="Times New Roman"/>
      <w:color w:val="000000"/>
      <w:sz w:val="24"/>
      <w:szCs w:val="24"/>
      <w:lang w:eastAsia="en-US"/>
    </w:rPr>
  </w:style>
  <w:style w:type="character" w:customStyle="1" w:styleId="BodyText2Char">
    <w:name w:val="Body Text 2 Char"/>
    <w:basedOn w:val="DefaultParagraphFont"/>
    <w:link w:val="BodyText2"/>
    <w:uiPriority w:val="99"/>
    <w:semiHidden/>
    <w:rsid w:val="00AD7D54"/>
    <w:rPr>
      <w:rFonts w:ascii="Times New Roman" w:eastAsia="Calibri" w:hAnsi="Times New Roman" w:cs="Times New Roman"/>
      <w:color w:val="000000"/>
      <w:kern w:val="0"/>
      <w:sz w:val="24"/>
      <w:szCs w:val="24"/>
      <w14:ligatures w14:val="none"/>
    </w:rPr>
  </w:style>
  <w:style w:type="paragraph" w:customStyle="1" w:styleId="Lygis">
    <w:name w:val="Lygis"/>
    <w:basedOn w:val="Normal"/>
    <w:autoRedefine/>
    <w:rsid w:val="00AD7D54"/>
    <w:pPr>
      <w:numPr>
        <w:numId w:val="9"/>
      </w:numPr>
      <w:spacing w:after="0"/>
      <w:ind w:left="0" w:firstLine="0"/>
      <w:jc w:val="center"/>
    </w:pPr>
    <w:rPr>
      <w:rFonts w:ascii="Times New Roman" w:eastAsia="Times New Roman" w:hAnsi="Times New Roman" w:cs="Times New Roman"/>
      <w:b/>
      <w:bCs/>
      <w:caps/>
      <w:sz w:val="24"/>
      <w:szCs w:val="24"/>
    </w:rPr>
  </w:style>
  <w:style w:type="paragraph" w:customStyle="1" w:styleId="Point1">
    <w:name w:val="Point 1"/>
    <w:basedOn w:val="Normal"/>
    <w:rsid w:val="00AD7D54"/>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customStyle="1" w:styleId="postalcodeorig">
    <w:name w:val="postalcodeorig"/>
    <w:basedOn w:val="DefaultParagraphFont"/>
    <w:rsid w:val="00AD7D54"/>
  </w:style>
  <w:style w:type="character" w:customStyle="1" w:styleId="Bodytext2Bold">
    <w:name w:val="Body text (2) + Bold"/>
    <w:basedOn w:val="DefaultParagraphFont"/>
    <w:rsid w:val="00AD7D54"/>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0">
    <w:name w:val="Body text (2)"/>
    <w:basedOn w:val="DefaultParagraphFont"/>
    <w:rsid w:val="00AD7D5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NoList"/>
    <w:uiPriority w:val="99"/>
    <w:semiHidden/>
    <w:unhideWhenUsed/>
    <w:rsid w:val="00AD7D54"/>
  </w:style>
  <w:style w:type="paragraph" w:customStyle="1" w:styleId="Tekstas">
    <w:name w:val="Tekstas"/>
    <w:rsid w:val="00AD7D54"/>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 w:type="numbering" w:customStyle="1" w:styleId="Sraonra3">
    <w:name w:val="Sąrašo nėra3"/>
    <w:next w:val="NoList"/>
    <w:uiPriority w:val="99"/>
    <w:semiHidden/>
    <w:unhideWhenUsed/>
    <w:rsid w:val="00AD7D54"/>
  </w:style>
  <w:style w:type="character" w:customStyle="1" w:styleId="1TEKSTAS">
    <w:name w:val="1TEKSTAS"/>
    <w:basedOn w:val="DefaultParagraphFont"/>
    <w:uiPriority w:val="1"/>
    <w:rsid w:val="00AD7D54"/>
    <w:rPr>
      <w:rFonts w:ascii="Times New Roman" w:hAnsi="Times New Roman"/>
      <w:sz w:val="24"/>
      <w:bdr w:val="none" w:sz="0" w:space="0" w:color="auto"/>
    </w:rPr>
  </w:style>
  <w:style w:type="character" w:customStyle="1" w:styleId="Antrat1Diagrama1">
    <w:name w:val="Antraštė 1 Diagrama1"/>
    <w:aliases w:val="Appendix Diagrama1"/>
    <w:basedOn w:val="DefaultParagraphFont"/>
    <w:rsid w:val="00AD7D54"/>
    <w:rPr>
      <w:rFonts w:ascii="Calibri Light" w:eastAsia="Times New Roman" w:hAnsi="Calibri Light" w:cs="Times New Roman"/>
      <w:color w:val="2F5496"/>
      <w:sz w:val="32"/>
      <w:szCs w:val="32"/>
      <w:lang w:val="en-GB" w:eastAsia="en-US"/>
    </w:rPr>
  </w:style>
  <w:style w:type="paragraph" w:customStyle="1" w:styleId="msonormal0">
    <w:name w:val="msonormal"/>
    <w:basedOn w:val="Normal"/>
    <w:uiPriority w:val="99"/>
    <w:rsid w:val="00AD7D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DefaultParagraphFont"/>
    <w:semiHidden/>
    <w:rsid w:val="00AD7D54"/>
    <w:rPr>
      <w:rFonts w:ascii="Times New Roman" w:eastAsia="Times New Roman" w:hAnsi="Times New Roman" w:cs="Times New Roman"/>
      <w:sz w:val="24"/>
      <w:szCs w:val="24"/>
      <w:lang w:val="lt-LT" w:eastAsia="lt-LT"/>
    </w:rPr>
  </w:style>
  <w:style w:type="character" w:customStyle="1" w:styleId="jlqj4b">
    <w:name w:val="jlqj4b"/>
    <w:basedOn w:val="DefaultParagraphFont"/>
    <w:rsid w:val="00AD7D54"/>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DefaultParagraphFont"/>
    <w:uiPriority w:val="34"/>
    <w:locked/>
    <w:rsid w:val="00AD7D54"/>
  </w:style>
  <w:style w:type="character" w:customStyle="1" w:styleId="Nerykuspabraukimas1">
    <w:name w:val="Neryškus pabraukimas1"/>
    <w:basedOn w:val="DefaultParagraphFont"/>
    <w:uiPriority w:val="19"/>
    <w:qFormat/>
    <w:rsid w:val="00AD7D54"/>
    <w:rPr>
      <w:i/>
      <w:iCs/>
      <w:color w:val="595959"/>
    </w:rPr>
  </w:style>
  <w:style w:type="character" w:customStyle="1" w:styleId="Nerykinuoroda1">
    <w:name w:val="Neryški nuoroda1"/>
    <w:basedOn w:val="DefaultParagraphFont"/>
    <w:uiPriority w:val="31"/>
    <w:qFormat/>
    <w:rsid w:val="00AD7D54"/>
    <w:rPr>
      <w:caps w:val="0"/>
      <w:smallCaps/>
      <w:color w:val="404040"/>
      <w:spacing w:val="0"/>
      <w:u w:val="single" w:color="7F7F7F"/>
    </w:rPr>
  </w:style>
  <w:style w:type="numbering" w:customStyle="1" w:styleId="List511">
    <w:name w:val="List 511"/>
    <w:basedOn w:val="NoList"/>
    <w:rsid w:val="00AD7D54"/>
  </w:style>
  <w:style w:type="paragraph" w:customStyle="1" w:styleId="Dokumentoinaostekstas1">
    <w:name w:val="Dokumento išnašos tekstas1"/>
    <w:basedOn w:val="Normal"/>
    <w:next w:val="EndnoteText"/>
    <w:uiPriority w:val="99"/>
    <w:semiHidden/>
    <w:unhideWhenUsed/>
    <w:rsid w:val="00AD7D54"/>
    <w:pPr>
      <w:spacing w:after="0" w:line="240" w:lineRule="auto"/>
    </w:pPr>
    <w:rPr>
      <w:rFonts w:eastAsia="Times New Roman"/>
      <w:kern w:val="2"/>
      <w:sz w:val="20"/>
      <w:szCs w:val="20"/>
      <w14:ligatures w14:val="standardContextual"/>
    </w:rPr>
  </w:style>
  <w:style w:type="paragraph" w:customStyle="1" w:styleId="Pagrindiniotekstotrauka21">
    <w:name w:val="Pagrindinio teksto įtrauka 21"/>
    <w:basedOn w:val="Normal"/>
    <w:next w:val="BodyTextIndent2"/>
    <w:uiPriority w:val="99"/>
    <w:semiHidden/>
    <w:unhideWhenUsed/>
    <w:rsid w:val="00AD7D54"/>
    <w:pPr>
      <w:spacing w:after="120" w:line="480" w:lineRule="auto"/>
      <w:ind w:left="283"/>
    </w:pPr>
    <w:rPr>
      <w:rFonts w:eastAsia="Times New Roman"/>
      <w:kern w:val="2"/>
      <w14:ligatures w14:val="standardContextual"/>
    </w:rPr>
  </w:style>
  <w:style w:type="character" w:customStyle="1" w:styleId="Stilius1">
    <w:name w:val="Stilius1"/>
    <w:basedOn w:val="DefaultParagraphFont"/>
    <w:uiPriority w:val="1"/>
    <w:rsid w:val="00AD7D54"/>
    <w:rPr>
      <w:color w:val="BFBFBF"/>
    </w:rPr>
  </w:style>
  <w:style w:type="character" w:customStyle="1" w:styleId="DokumentoinaostekstasDiagrama1">
    <w:name w:val="Dokumento išnašos tekstas Diagrama1"/>
    <w:basedOn w:val="DefaultParagraphFont"/>
    <w:uiPriority w:val="99"/>
    <w:semiHidden/>
    <w:rsid w:val="00AD7D54"/>
    <w:rPr>
      <w:sz w:val="20"/>
      <w:szCs w:val="20"/>
    </w:rPr>
  </w:style>
  <w:style w:type="character" w:customStyle="1" w:styleId="Pagrindiniotekstotrauka2Diagrama1">
    <w:name w:val="Pagrindinio teksto įtrauka 2 Diagrama1"/>
    <w:basedOn w:val="DefaultParagraphFont"/>
    <w:uiPriority w:val="99"/>
    <w:semiHidden/>
    <w:rsid w:val="00AD7D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1A0EE97555F4796B5BD2B46EE16454E"/>
        <w:category>
          <w:name w:val="Bendrosios nuostatos"/>
          <w:gallery w:val="placeholder"/>
        </w:category>
        <w:types>
          <w:type w:val="bbPlcHdr"/>
        </w:types>
        <w:behaviors>
          <w:behavior w:val="content"/>
        </w:behaviors>
        <w:guid w:val="{9936E3A4-06E1-49FE-B9DA-F90BD942FC9E}"/>
      </w:docPartPr>
      <w:docPartBody>
        <w:p w:rsidR="00CD564C" w:rsidRDefault="00F248E7" w:rsidP="00F248E7">
          <w:pPr>
            <w:pStyle w:val="F1A0EE97555F4796B5BD2B46EE16454E"/>
          </w:pPr>
          <w:r w:rsidRPr="00D76EEF">
            <w:rPr>
              <w:rStyle w:val="PlaceholderText"/>
            </w:rPr>
            <w:t>Pasirinkite elementą.</w:t>
          </w:r>
        </w:p>
      </w:docPartBody>
    </w:docPart>
    <w:docPart>
      <w:docPartPr>
        <w:name w:val="F8B6BA31A396435BBB4C5D3D9C3BC7CA"/>
        <w:category>
          <w:name w:val="Bendrosios nuostatos"/>
          <w:gallery w:val="placeholder"/>
        </w:category>
        <w:types>
          <w:type w:val="bbPlcHdr"/>
        </w:types>
        <w:behaviors>
          <w:behavior w:val="content"/>
        </w:behaviors>
        <w:guid w:val="{1232870D-7F5C-4FB8-965C-D7444DB63823}"/>
      </w:docPartPr>
      <w:docPartBody>
        <w:p w:rsidR="00CD564C" w:rsidRDefault="00F248E7" w:rsidP="00F248E7">
          <w:pPr>
            <w:pStyle w:val="F8B6BA31A396435BBB4C5D3D9C3BC7CA"/>
          </w:pPr>
          <w:r w:rsidRPr="00660458">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Tahoma">
    <w:panose1 w:val="020B0604030504040204"/>
    <w:charset w:val="00"/>
    <w:family w:val="swiss"/>
    <w:pitch w:val="variable"/>
    <w:sig w:usb0="E1002EFF" w:usb1="C000605B" w:usb2="00000029" w:usb3="00000000" w:csb0="000101FF" w:csb1="00000000"/>
  </w:font>
  <w:font w:name="Helvetica Neue Light">
    <w:altName w:val="Times New Roman"/>
    <w:charset w:val="00"/>
    <w:family w:val="roman"/>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C7A"/>
    <w:rsid w:val="0048560D"/>
    <w:rsid w:val="004E429D"/>
    <w:rsid w:val="00507DAE"/>
    <w:rsid w:val="00615C7A"/>
    <w:rsid w:val="00630BDB"/>
    <w:rsid w:val="0076295E"/>
    <w:rsid w:val="00874D9A"/>
    <w:rsid w:val="00C6279B"/>
    <w:rsid w:val="00CD564C"/>
    <w:rsid w:val="00F248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248E7"/>
    <w:rPr>
      <w:color w:val="808080"/>
    </w:rPr>
  </w:style>
  <w:style w:type="paragraph" w:customStyle="1" w:styleId="F1A0EE97555F4796B5BD2B46EE16454E">
    <w:name w:val="F1A0EE97555F4796B5BD2B46EE16454E"/>
    <w:rsid w:val="00F248E7"/>
  </w:style>
  <w:style w:type="paragraph" w:customStyle="1" w:styleId="F8B6BA31A396435BBB4C5D3D9C3BC7CA">
    <w:name w:val="F8B6BA31A396435BBB4C5D3D9C3BC7CA"/>
    <w:rsid w:val="00F248E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1C4405A-1758-4F28-ABD3-800973D8DD59}">
  <we:reference id="WA200005826" version="1.9.0.0" store="Omex" storeType="OMEX"/>
  <we:alternateReferences>
    <we:reference id="WA200005826" version="1.9.0.0" store="WA200005826"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29</Pages>
  <Words>43885</Words>
  <Characters>25015</Characters>
  <Application>Microsoft Office Word</Application>
  <DocSecurity>0</DocSecurity>
  <Lines>208</Lines>
  <Paragraphs>137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Žilvinas Paulauskis</dc:creator>
  <cp:keywords/>
  <dc:description/>
  <cp:lastModifiedBy>Reda Šimalytė</cp:lastModifiedBy>
  <cp:revision>2</cp:revision>
  <dcterms:created xsi:type="dcterms:W3CDTF">2026-03-25T11:44:00Z</dcterms:created>
  <dcterms:modified xsi:type="dcterms:W3CDTF">2026-03-25T11:44:00Z</dcterms:modified>
</cp:coreProperties>
</file>